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98" w:rsidRPr="0014135E" w:rsidRDefault="006835AD" w:rsidP="0014135E">
      <w:pPr>
        <w:tabs>
          <w:tab w:val="center" w:pos="5220"/>
        </w:tabs>
        <w:spacing w:after="480"/>
        <w:ind w:right="-1440"/>
        <w:rPr>
          <w:b/>
          <w:color w:val="B6160A"/>
          <w:sz w:val="36"/>
          <w:szCs w:val="36"/>
        </w:rPr>
      </w:pPr>
      <w:r>
        <w:rPr>
          <w:b/>
          <w:noProof/>
          <w:color w:val="B6160A"/>
          <w:sz w:val="36"/>
          <w:szCs w:val="36"/>
        </w:rPr>
        <mc:AlternateContent>
          <mc:Choice Requires="wps">
            <w:drawing>
              <wp:anchor distT="0" distB="0" distL="114300" distR="114300" simplePos="0" relativeHeight="251657728" behindDoc="0" locked="0" layoutInCell="1" allowOverlap="1">
                <wp:simplePos x="0" y="0"/>
                <wp:positionH relativeFrom="column">
                  <wp:posOffset>-560070</wp:posOffset>
                </wp:positionH>
                <wp:positionV relativeFrom="paragraph">
                  <wp:posOffset>-342265</wp:posOffset>
                </wp:positionV>
                <wp:extent cx="1058545" cy="893445"/>
                <wp:effectExtent l="1905" t="635"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89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450" w:rsidRDefault="00256F2C">
                            <w:r>
                              <w:rPr>
                                <w:noProof/>
                              </w:rPr>
                              <w:drawing>
                                <wp:inline distT="0" distB="0" distL="0" distR="0">
                                  <wp:extent cx="861695" cy="802005"/>
                                  <wp:effectExtent l="19050" t="0" r="0" b="0"/>
                                  <wp:docPr id="1" name="Picture 1" descr="ICTE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TEA Approved Logo"/>
                                          <pic:cNvPicPr>
                                            <a:picLocks noChangeAspect="1" noChangeArrowheads="1"/>
                                          </pic:cNvPicPr>
                                        </pic:nvPicPr>
                                        <pic:blipFill>
                                          <a:blip r:embed="rId8"/>
                                          <a:srcRect/>
                                          <a:stretch>
                                            <a:fillRect/>
                                          </a:stretch>
                                        </pic:blipFill>
                                        <pic:spPr bwMode="auto">
                                          <a:xfrm>
                                            <a:off x="0" y="0"/>
                                            <a:ext cx="861695" cy="8020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1pt;margin-top:-26.95pt;width:83.35pt;height:7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" stroked="f">
                <v:textbox style="mso-fit-shape-to-text:t">
                  <w:txbxContent>
                    <w:p w:rsidR="00D30450" w:rsidRDefault="00256F2C">
                      <w:r>
                        <w:rPr>
                          <w:noProof/>
                        </w:rPr>
                        <w:drawing>
                          <wp:inline distT="0" distB="0" distL="0" distR="0">
                            <wp:extent cx="861695" cy="802005"/>
                            <wp:effectExtent l="19050" t="0" r="0" b="0"/>
                            <wp:docPr id="1" name="Picture 1" descr="ICTE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TEA Approved Logo"/>
                                    <pic:cNvPicPr>
                                      <a:picLocks noChangeAspect="1" noChangeArrowheads="1"/>
                                    </pic:cNvPicPr>
                                  </pic:nvPicPr>
                                  <pic:blipFill>
                                    <a:blip r:embed="rId8"/>
                                    <a:srcRect/>
                                    <a:stretch>
                                      <a:fillRect/>
                                    </a:stretch>
                                  </pic:blipFill>
                                  <pic:spPr bwMode="auto">
                                    <a:xfrm>
                                      <a:off x="0" y="0"/>
                                      <a:ext cx="861695" cy="802005"/>
                                    </a:xfrm>
                                    <a:prstGeom prst="rect">
                                      <a:avLst/>
                                    </a:prstGeom>
                                    <a:noFill/>
                                    <a:ln w="9525">
                                      <a:noFill/>
                                      <a:miter lim="800000"/>
                                      <a:headEnd/>
                                      <a:tailEnd/>
                                    </a:ln>
                                  </pic:spPr>
                                </pic:pic>
                              </a:graphicData>
                            </a:graphic>
                          </wp:inline>
                        </w:drawing>
                      </w:r>
                    </w:p>
                  </w:txbxContent>
                </v:textbox>
              </v:shape>
            </w:pict>
          </mc:Fallback>
        </mc:AlternateContent>
      </w:r>
      <w:r w:rsidR="0014135E">
        <w:rPr>
          <w:b/>
          <w:color w:val="B6160A"/>
          <w:sz w:val="36"/>
          <w:szCs w:val="36"/>
        </w:rPr>
        <w:tab/>
      </w:r>
      <w:r w:rsidR="00597E98" w:rsidRPr="0014135E">
        <w:rPr>
          <w:b/>
          <w:color w:val="B6160A"/>
          <w:sz w:val="36"/>
          <w:szCs w:val="36"/>
        </w:rPr>
        <w:t>Iowa County Treasurers E-Government Alliance</w:t>
      </w:r>
    </w:p>
    <w:p w:rsidR="0014135E" w:rsidRPr="00FD0B5F" w:rsidRDefault="0014135E" w:rsidP="0014135E">
      <w:pPr>
        <w:tabs>
          <w:tab w:val="left" w:pos="312"/>
          <w:tab w:val="center" w:pos="4880"/>
        </w:tabs>
        <w:spacing w:after="360"/>
        <w:ind w:left="-720"/>
        <w:rPr>
          <w:b/>
          <w:sz w:val="28"/>
          <w:szCs w:val="28"/>
          <w:u w:val="single"/>
        </w:rPr>
      </w:pPr>
      <w:r>
        <w:tab/>
      </w:r>
      <w:r>
        <w:tab/>
      </w:r>
      <w:r w:rsidRPr="00FD0B5F">
        <w:rPr>
          <w:b/>
          <w:sz w:val="28"/>
          <w:szCs w:val="28"/>
          <w:u w:val="single"/>
        </w:rPr>
        <w:t>Policy for Pricing Property Tax Information</w:t>
      </w:r>
    </w:p>
    <w:p w:rsidR="0014135E" w:rsidRDefault="0014135E" w:rsidP="0014135E">
      <w:pPr>
        <w:ind w:left="-720"/>
      </w:pPr>
      <w:r>
        <w:t>Iowa law allows the county treasurer to negotiate and charge a reasonable fee for public records.</w:t>
      </w:r>
    </w:p>
    <w:p w:rsidR="0014135E" w:rsidRDefault="0014135E" w:rsidP="0014135E">
      <w:pPr>
        <w:ind w:left="-720"/>
      </w:pPr>
    </w:p>
    <w:p w:rsidR="0014135E" w:rsidRDefault="008F70BA" w:rsidP="0014135E">
      <w:pPr>
        <w:ind w:left="-720"/>
      </w:pPr>
      <w:r>
        <w:t>__</w:t>
      </w:r>
      <w:r w:rsidR="00305A85">
        <w:t>Monroe</w:t>
      </w:r>
      <w:r>
        <w:t>__</w:t>
      </w:r>
      <w:r w:rsidR="00256F2C">
        <w:t xml:space="preserve"> </w:t>
      </w:r>
      <w:r w:rsidR="0014135E">
        <w:t>County has invested considerable time and resources in development and support of the Iowa County Treasurers E-Government Alliance (ICTEA)</w:t>
      </w:r>
      <w:r w:rsidR="003D4CD8">
        <w:t xml:space="preserve"> </w:t>
      </w:r>
      <w:r w:rsidR="0014135E">
        <w:t xml:space="preserve">website and related automated payment systems.  These systems offer the most efficient method of automated property tax collection for </w:t>
      </w:r>
      <w:r>
        <w:t>_</w:t>
      </w:r>
      <w:r w:rsidR="00305A85">
        <w:t>Monroe</w:t>
      </w:r>
      <w:r>
        <w:t>__</w:t>
      </w:r>
      <w:r w:rsidR="00256F2C">
        <w:t xml:space="preserve"> </w:t>
      </w:r>
      <w:r w:rsidR="0014135E">
        <w:t>County.  As a result, third party payments processed directly through this office represents a less efficient and more costly form of tax collection.</w:t>
      </w:r>
    </w:p>
    <w:p w:rsidR="0014135E" w:rsidRDefault="0014135E" w:rsidP="0014135E">
      <w:pPr>
        <w:ind w:left="-720"/>
      </w:pPr>
    </w:p>
    <w:p w:rsidR="0014135E" w:rsidRDefault="0014135E" w:rsidP="0014135E">
      <w:pPr>
        <w:ind w:left="-720"/>
      </w:pPr>
      <w:r>
        <w:t xml:space="preserve">We will, of course continue to respond to request for property tax payment information and plan to be as accommodating to our business partners as possible.  However, the additional work placed upon this office to receive, process, and maintain such a service must now be reflected in our pricing. </w:t>
      </w:r>
      <w:r w:rsidR="008F70BA">
        <w:t>_</w:t>
      </w:r>
      <w:r w:rsidR="00305A85">
        <w:t>Monroe</w:t>
      </w:r>
      <w:r w:rsidR="008F70BA">
        <w:t>__</w:t>
      </w:r>
      <w:r w:rsidR="00256F2C">
        <w:t xml:space="preserve"> </w:t>
      </w:r>
      <w:r>
        <w:t xml:space="preserve">County, as a member in good standing of the Iowa County Treasurers E-Government Alliance, elects to adopt the following </w:t>
      </w:r>
      <w:r w:rsidR="001F3F30">
        <w:t>ICTEA</w:t>
      </w:r>
      <w:r w:rsidR="003D4CD8">
        <w:t xml:space="preserve"> </w:t>
      </w:r>
      <w:r>
        <w:t>guidelines for pricing property tax information when requested by third party payer or other interested party:</w:t>
      </w:r>
    </w:p>
    <w:p w:rsidR="0014135E" w:rsidRPr="00D53EFE" w:rsidRDefault="0014135E" w:rsidP="0014135E">
      <w:pPr>
        <w:ind w:left="-720"/>
      </w:pPr>
    </w:p>
    <w:tbl>
      <w:tblPr>
        <w:tblW w:w="10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980"/>
        <w:gridCol w:w="2520"/>
        <w:gridCol w:w="1620"/>
        <w:gridCol w:w="1972"/>
      </w:tblGrid>
      <w:tr w:rsidR="0014135E" w:rsidRPr="001C089A" w:rsidTr="0014135E">
        <w:tc>
          <w:tcPr>
            <w:tcW w:w="2520" w:type="dxa"/>
          </w:tcPr>
          <w:p w:rsidR="0014135E" w:rsidRPr="00460B75" w:rsidRDefault="0014135E" w:rsidP="001F1E45">
            <w:pPr>
              <w:rPr>
                <w:b/>
                <w:sz w:val="20"/>
                <w:szCs w:val="20"/>
              </w:rPr>
            </w:pPr>
            <w:r w:rsidRPr="00460B75">
              <w:rPr>
                <w:b/>
                <w:sz w:val="20"/>
                <w:szCs w:val="20"/>
              </w:rPr>
              <w:t>Type of Request</w:t>
            </w:r>
          </w:p>
        </w:tc>
        <w:tc>
          <w:tcPr>
            <w:tcW w:w="1980" w:type="dxa"/>
          </w:tcPr>
          <w:p w:rsidR="0014135E" w:rsidRPr="00460B75" w:rsidRDefault="0014135E" w:rsidP="001F1E45">
            <w:pPr>
              <w:rPr>
                <w:b/>
                <w:sz w:val="20"/>
                <w:szCs w:val="20"/>
              </w:rPr>
            </w:pPr>
            <w:r w:rsidRPr="00460B75">
              <w:rPr>
                <w:b/>
                <w:sz w:val="20"/>
                <w:szCs w:val="20"/>
              </w:rPr>
              <w:t>Data Format – Out</w:t>
            </w:r>
          </w:p>
        </w:tc>
        <w:tc>
          <w:tcPr>
            <w:tcW w:w="2520" w:type="dxa"/>
          </w:tcPr>
          <w:p w:rsidR="0014135E" w:rsidRPr="00460B75" w:rsidRDefault="0014135E" w:rsidP="001F1E45">
            <w:pPr>
              <w:rPr>
                <w:b/>
                <w:sz w:val="20"/>
                <w:szCs w:val="20"/>
              </w:rPr>
            </w:pPr>
            <w:r w:rsidRPr="00460B75">
              <w:rPr>
                <w:b/>
                <w:sz w:val="20"/>
                <w:szCs w:val="20"/>
              </w:rPr>
              <w:t>Data Format - In</w:t>
            </w:r>
          </w:p>
        </w:tc>
        <w:tc>
          <w:tcPr>
            <w:tcW w:w="1620" w:type="dxa"/>
          </w:tcPr>
          <w:p w:rsidR="0014135E" w:rsidRPr="00460B75" w:rsidRDefault="0014135E" w:rsidP="001F1E45">
            <w:pPr>
              <w:rPr>
                <w:b/>
                <w:sz w:val="20"/>
                <w:szCs w:val="20"/>
              </w:rPr>
            </w:pPr>
            <w:proofErr w:type="spellStart"/>
            <w:r w:rsidRPr="00460B75">
              <w:rPr>
                <w:b/>
                <w:sz w:val="20"/>
                <w:szCs w:val="20"/>
              </w:rPr>
              <w:t>Pmt</w:t>
            </w:r>
            <w:proofErr w:type="spellEnd"/>
            <w:r w:rsidRPr="00460B75">
              <w:rPr>
                <w:b/>
                <w:sz w:val="20"/>
                <w:szCs w:val="20"/>
              </w:rPr>
              <w:t xml:space="preserve"> Method</w:t>
            </w:r>
          </w:p>
        </w:tc>
        <w:tc>
          <w:tcPr>
            <w:tcW w:w="1972" w:type="dxa"/>
          </w:tcPr>
          <w:p w:rsidR="0014135E" w:rsidRPr="00460B75" w:rsidRDefault="0014135E" w:rsidP="001F1E45">
            <w:pPr>
              <w:rPr>
                <w:b/>
                <w:sz w:val="20"/>
                <w:szCs w:val="20"/>
              </w:rPr>
            </w:pPr>
            <w:r w:rsidRPr="00460B75">
              <w:rPr>
                <w:b/>
                <w:sz w:val="20"/>
                <w:szCs w:val="20"/>
              </w:rPr>
              <w:t>Fee</w:t>
            </w:r>
          </w:p>
        </w:tc>
      </w:tr>
      <w:tr w:rsidR="0014135E" w:rsidRPr="001C089A" w:rsidTr="006C1E68">
        <w:trPr>
          <w:trHeight w:val="422"/>
        </w:trPr>
        <w:tc>
          <w:tcPr>
            <w:tcW w:w="2520" w:type="dxa"/>
            <w:vAlign w:val="center"/>
          </w:tcPr>
          <w:p w:rsidR="006C1E68" w:rsidRPr="00460B75" w:rsidRDefault="0014135E" w:rsidP="006C1E68">
            <w:pPr>
              <w:rPr>
                <w:sz w:val="20"/>
                <w:szCs w:val="20"/>
              </w:rPr>
            </w:pPr>
            <w:r w:rsidRPr="00460B75">
              <w:rPr>
                <w:sz w:val="20"/>
                <w:szCs w:val="20"/>
              </w:rPr>
              <w:t>Selected Parcels</w:t>
            </w:r>
          </w:p>
        </w:tc>
        <w:tc>
          <w:tcPr>
            <w:tcW w:w="1980" w:type="dxa"/>
            <w:vAlign w:val="center"/>
          </w:tcPr>
          <w:p w:rsidR="0014135E" w:rsidRPr="00460B75" w:rsidRDefault="0014135E" w:rsidP="006C1E68">
            <w:pPr>
              <w:rPr>
                <w:sz w:val="20"/>
                <w:szCs w:val="20"/>
              </w:rPr>
            </w:pPr>
            <w:r w:rsidRPr="00460B75">
              <w:rPr>
                <w:sz w:val="20"/>
                <w:szCs w:val="20"/>
              </w:rPr>
              <w:t>Paper Report Listing</w:t>
            </w:r>
          </w:p>
        </w:tc>
        <w:tc>
          <w:tcPr>
            <w:tcW w:w="2520" w:type="dxa"/>
            <w:vAlign w:val="center"/>
          </w:tcPr>
          <w:p w:rsidR="0014135E" w:rsidRPr="00460B75" w:rsidRDefault="0014135E" w:rsidP="006C1E68">
            <w:pPr>
              <w:rPr>
                <w:sz w:val="20"/>
                <w:szCs w:val="20"/>
              </w:rPr>
            </w:pPr>
            <w:r w:rsidRPr="00460B75">
              <w:rPr>
                <w:sz w:val="20"/>
                <w:szCs w:val="20"/>
              </w:rPr>
              <w:t>Paper Report Listing</w:t>
            </w:r>
          </w:p>
        </w:tc>
        <w:tc>
          <w:tcPr>
            <w:tcW w:w="1620" w:type="dxa"/>
            <w:vAlign w:val="center"/>
          </w:tcPr>
          <w:p w:rsidR="0014135E" w:rsidRPr="00460B75" w:rsidRDefault="0014135E" w:rsidP="006C1E68">
            <w:pPr>
              <w:rPr>
                <w:sz w:val="20"/>
                <w:szCs w:val="20"/>
              </w:rPr>
            </w:pPr>
            <w:r w:rsidRPr="00460B75">
              <w:rPr>
                <w:sz w:val="20"/>
                <w:szCs w:val="20"/>
              </w:rPr>
              <w:t>Check</w:t>
            </w:r>
          </w:p>
        </w:tc>
        <w:tc>
          <w:tcPr>
            <w:tcW w:w="1972" w:type="dxa"/>
            <w:vAlign w:val="center"/>
          </w:tcPr>
          <w:p w:rsidR="00D5773F" w:rsidRDefault="0014135E" w:rsidP="006C1E68">
            <w:pPr>
              <w:rPr>
                <w:sz w:val="20"/>
                <w:szCs w:val="20"/>
              </w:rPr>
            </w:pPr>
            <w:r w:rsidRPr="00460B75">
              <w:rPr>
                <w:sz w:val="20"/>
                <w:szCs w:val="20"/>
              </w:rPr>
              <w:t>$</w:t>
            </w:r>
            <w:r w:rsidR="009C06DD">
              <w:rPr>
                <w:sz w:val="20"/>
                <w:szCs w:val="20"/>
              </w:rPr>
              <w:t>2.00</w:t>
            </w:r>
            <w:r w:rsidRPr="00460B75">
              <w:rPr>
                <w:sz w:val="20"/>
                <w:szCs w:val="20"/>
              </w:rPr>
              <w:t xml:space="preserve"> / record*</w:t>
            </w:r>
          </w:p>
        </w:tc>
      </w:tr>
      <w:tr w:rsidR="0014135E" w:rsidRPr="001C089A" w:rsidTr="0014135E">
        <w:tc>
          <w:tcPr>
            <w:tcW w:w="2520" w:type="dxa"/>
          </w:tcPr>
          <w:p w:rsidR="0014135E" w:rsidRPr="00DB6868" w:rsidRDefault="00A07B53" w:rsidP="001F1E45">
            <w:pPr>
              <w:rPr>
                <w:sz w:val="20"/>
                <w:szCs w:val="20"/>
              </w:rPr>
            </w:pPr>
            <w:r w:rsidRPr="00DB6868">
              <w:rPr>
                <w:sz w:val="20"/>
                <w:szCs w:val="20"/>
              </w:rPr>
              <w:t>Selected Parcels –</w:t>
            </w:r>
          </w:p>
          <w:p w:rsidR="0014135E" w:rsidRPr="00DB6868" w:rsidRDefault="00A07B53" w:rsidP="001F1E45">
            <w:pPr>
              <w:rPr>
                <w:sz w:val="20"/>
                <w:szCs w:val="20"/>
              </w:rPr>
            </w:pPr>
            <w:r w:rsidRPr="00DB6868">
              <w:rPr>
                <w:sz w:val="20"/>
                <w:szCs w:val="20"/>
              </w:rPr>
              <w:t>Subsequent Payments</w:t>
            </w:r>
          </w:p>
        </w:tc>
        <w:tc>
          <w:tcPr>
            <w:tcW w:w="1980" w:type="dxa"/>
            <w:vAlign w:val="center"/>
          </w:tcPr>
          <w:p w:rsidR="008B7D43" w:rsidRPr="00DB6868" w:rsidRDefault="00A07B53" w:rsidP="00246038">
            <w:pPr>
              <w:rPr>
                <w:sz w:val="20"/>
                <w:szCs w:val="20"/>
              </w:rPr>
            </w:pPr>
            <w:r w:rsidRPr="00DB6868">
              <w:rPr>
                <w:sz w:val="20"/>
                <w:szCs w:val="20"/>
              </w:rPr>
              <w:t>Paper Report Listing</w:t>
            </w:r>
          </w:p>
        </w:tc>
        <w:tc>
          <w:tcPr>
            <w:tcW w:w="2520" w:type="dxa"/>
            <w:vAlign w:val="center"/>
          </w:tcPr>
          <w:p w:rsidR="00D5773F" w:rsidRPr="00DB6868" w:rsidRDefault="00A07B53">
            <w:pPr>
              <w:rPr>
                <w:sz w:val="20"/>
                <w:szCs w:val="20"/>
              </w:rPr>
            </w:pPr>
            <w:r w:rsidRPr="00DB6868">
              <w:rPr>
                <w:sz w:val="20"/>
                <w:szCs w:val="20"/>
              </w:rPr>
              <w:t>Paper Report Listing</w:t>
            </w:r>
          </w:p>
        </w:tc>
        <w:tc>
          <w:tcPr>
            <w:tcW w:w="1620" w:type="dxa"/>
            <w:vAlign w:val="center"/>
          </w:tcPr>
          <w:p w:rsidR="00D5773F" w:rsidRPr="00DB6868" w:rsidRDefault="00A07B53">
            <w:pPr>
              <w:rPr>
                <w:sz w:val="20"/>
                <w:szCs w:val="20"/>
              </w:rPr>
            </w:pPr>
            <w:r w:rsidRPr="00DB6868">
              <w:rPr>
                <w:sz w:val="20"/>
                <w:szCs w:val="20"/>
              </w:rPr>
              <w:t>Check</w:t>
            </w:r>
          </w:p>
        </w:tc>
        <w:tc>
          <w:tcPr>
            <w:tcW w:w="1972" w:type="dxa"/>
            <w:vAlign w:val="center"/>
          </w:tcPr>
          <w:p w:rsidR="00D5773F" w:rsidRPr="00DB6868" w:rsidRDefault="00A07B53">
            <w:pPr>
              <w:rPr>
                <w:sz w:val="20"/>
                <w:szCs w:val="20"/>
              </w:rPr>
            </w:pPr>
            <w:r w:rsidRPr="00DB6868">
              <w:rPr>
                <w:sz w:val="20"/>
                <w:szCs w:val="20"/>
              </w:rPr>
              <w:t>$2.00 / record</w:t>
            </w:r>
            <w:r w:rsidR="00666234" w:rsidRPr="00DB6868">
              <w:rPr>
                <w:sz w:val="20"/>
                <w:szCs w:val="20"/>
              </w:rPr>
              <w:t>*</w:t>
            </w:r>
          </w:p>
        </w:tc>
      </w:tr>
      <w:tr w:rsidR="0014135E" w:rsidRPr="001C089A" w:rsidTr="006C1E68">
        <w:trPr>
          <w:trHeight w:val="422"/>
        </w:trPr>
        <w:tc>
          <w:tcPr>
            <w:tcW w:w="2520" w:type="dxa"/>
            <w:vAlign w:val="center"/>
          </w:tcPr>
          <w:p w:rsidR="0014135E" w:rsidRPr="00460B75" w:rsidRDefault="0014135E" w:rsidP="006C1E68">
            <w:pPr>
              <w:rPr>
                <w:sz w:val="20"/>
                <w:szCs w:val="20"/>
              </w:rPr>
            </w:pPr>
            <w:r w:rsidRPr="00460B75">
              <w:rPr>
                <w:sz w:val="20"/>
                <w:szCs w:val="20"/>
              </w:rPr>
              <w:t>Selected Parcels</w:t>
            </w:r>
          </w:p>
        </w:tc>
        <w:tc>
          <w:tcPr>
            <w:tcW w:w="1980" w:type="dxa"/>
            <w:vAlign w:val="center"/>
          </w:tcPr>
          <w:p w:rsidR="0014135E" w:rsidRPr="00460B75" w:rsidRDefault="0014135E" w:rsidP="006C1E68">
            <w:pPr>
              <w:rPr>
                <w:sz w:val="20"/>
                <w:szCs w:val="20"/>
              </w:rPr>
            </w:pPr>
            <w:r w:rsidRPr="00460B75">
              <w:rPr>
                <w:sz w:val="20"/>
                <w:szCs w:val="20"/>
              </w:rPr>
              <w:t>Statement Copy</w:t>
            </w:r>
          </w:p>
        </w:tc>
        <w:tc>
          <w:tcPr>
            <w:tcW w:w="2520" w:type="dxa"/>
            <w:vAlign w:val="center"/>
          </w:tcPr>
          <w:p w:rsidR="0014135E" w:rsidRPr="00460B75" w:rsidRDefault="0014135E" w:rsidP="006C1E68">
            <w:pPr>
              <w:rPr>
                <w:sz w:val="20"/>
                <w:szCs w:val="20"/>
              </w:rPr>
            </w:pPr>
            <w:r w:rsidRPr="00460B75">
              <w:rPr>
                <w:sz w:val="20"/>
                <w:szCs w:val="20"/>
              </w:rPr>
              <w:t>Statement Copy</w:t>
            </w:r>
          </w:p>
        </w:tc>
        <w:tc>
          <w:tcPr>
            <w:tcW w:w="1620" w:type="dxa"/>
            <w:vAlign w:val="center"/>
          </w:tcPr>
          <w:p w:rsidR="0014135E" w:rsidRPr="00460B75" w:rsidRDefault="0014135E" w:rsidP="006C1E68">
            <w:pPr>
              <w:rPr>
                <w:sz w:val="20"/>
                <w:szCs w:val="20"/>
              </w:rPr>
            </w:pPr>
            <w:r w:rsidRPr="00460B75">
              <w:rPr>
                <w:sz w:val="20"/>
                <w:szCs w:val="20"/>
              </w:rPr>
              <w:t>Check</w:t>
            </w:r>
          </w:p>
        </w:tc>
        <w:tc>
          <w:tcPr>
            <w:tcW w:w="1972" w:type="dxa"/>
            <w:vAlign w:val="center"/>
          </w:tcPr>
          <w:p w:rsidR="0014135E" w:rsidRPr="00460B75" w:rsidRDefault="0014135E" w:rsidP="006C1E68">
            <w:pPr>
              <w:rPr>
                <w:sz w:val="20"/>
                <w:szCs w:val="20"/>
              </w:rPr>
            </w:pPr>
            <w:r w:rsidRPr="00460B75">
              <w:rPr>
                <w:sz w:val="20"/>
                <w:szCs w:val="20"/>
              </w:rPr>
              <w:t>$2.00 / record*</w:t>
            </w:r>
          </w:p>
        </w:tc>
      </w:tr>
    </w:tbl>
    <w:p w:rsidR="0014135E" w:rsidRPr="001C089A" w:rsidRDefault="0014135E" w:rsidP="0014135E">
      <w:pPr>
        <w:ind w:left="-720"/>
      </w:pPr>
    </w:p>
    <w:p w:rsidR="0014135E" w:rsidRPr="001C089A" w:rsidRDefault="0014135E" w:rsidP="0014135E">
      <w:pPr>
        <w:ind w:left="-720"/>
      </w:pPr>
      <w:r w:rsidRPr="001C089A">
        <w:t xml:space="preserve">Optional service available through </w:t>
      </w:r>
      <w:r>
        <w:t>ICTEA</w:t>
      </w:r>
      <w:r w:rsidRPr="001C089A">
        <w:t>:</w:t>
      </w:r>
    </w:p>
    <w:p w:rsidR="0014135E" w:rsidRPr="00D53EFE" w:rsidRDefault="0014135E" w:rsidP="0014135E">
      <w:pPr>
        <w:ind w:left="-720"/>
      </w:pPr>
    </w:p>
    <w:tbl>
      <w:tblPr>
        <w:tblW w:w="10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980"/>
        <w:gridCol w:w="2520"/>
        <w:gridCol w:w="1620"/>
        <w:gridCol w:w="1972"/>
      </w:tblGrid>
      <w:tr w:rsidR="0014135E" w:rsidTr="0014135E">
        <w:tc>
          <w:tcPr>
            <w:tcW w:w="2520" w:type="dxa"/>
          </w:tcPr>
          <w:p w:rsidR="0014135E" w:rsidRPr="00460B75" w:rsidRDefault="0014135E" w:rsidP="001F1E45">
            <w:pPr>
              <w:rPr>
                <w:b/>
                <w:sz w:val="20"/>
                <w:szCs w:val="20"/>
              </w:rPr>
            </w:pPr>
            <w:r w:rsidRPr="00460B75">
              <w:rPr>
                <w:b/>
                <w:sz w:val="20"/>
                <w:szCs w:val="20"/>
              </w:rPr>
              <w:t>Type of Request</w:t>
            </w:r>
          </w:p>
        </w:tc>
        <w:tc>
          <w:tcPr>
            <w:tcW w:w="1980" w:type="dxa"/>
          </w:tcPr>
          <w:p w:rsidR="0014135E" w:rsidRPr="00460B75" w:rsidRDefault="0014135E" w:rsidP="001F1E45">
            <w:pPr>
              <w:rPr>
                <w:b/>
                <w:sz w:val="20"/>
                <w:szCs w:val="20"/>
              </w:rPr>
            </w:pPr>
            <w:r w:rsidRPr="00460B75">
              <w:rPr>
                <w:b/>
                <w:sz w:val="20"/>
                <w:szCs w:val="20"/>
              </w:rPr>
              <w:t>Data Format – Out</w:t>
            </w:r>
          </w:p>
        </w:tc>
        <w:tc>
          <w:tcPr>
            <w:tcW w:w="2520" w:type="dxa"/>
          </w:tcPr>
          <w:p w:rsidR="0014135E" w:rsidRPr="00460B75" w:rsidRDefault="0014135E" w:rsidP="001F1E45">
            <w:pPr>
              <w:rPr>
                <w:b/>
                <w:sz w:val="20"/>
                <w:szCs w:val="20"/>
              </w:rPr>
            </w:pPr>
            <w:r w:rsidRPr="00460B75">
              <w:rPr>
                <w:b/>
                <w:sz w:val="20"/>
                <w:szCs w:val="20"/>
              </w:rPr>
              <w:t xml:space="preserve">Data Format </w:t>
            </w:r>
            <w:r>
              <w:rPr>
                <w:b/>
                <w:sz w:val="20"/>
                <w:szCs w:val="20"/>
              </w:rPr>
              <w:t>–</w:t>
            </w:r>
            <w:r w:rsidRPr="00460B75">
              <w:rPr>
                <w:b/>
                <w:sz w:val="20"/>
                <w:szCs w:val="20"/>
              </w:rPr>
              <w:t xml:space="preserve"> In</w:t>
            </w:r>
          </w:p>
        </w:tc>
        <w:tc>
          <w:tcPr>
            <w:tcW w:w="1620" w:type="dxa"/>
          </w:tcPr>
          <w:p w:rsidR="0014135E" w:rsidRPr="00460B75" w:rsidRDefault="0014135E" w:rsidP="001F1E45">
            <w:pPr>
              <w:rPr>
                <w:b/>
                <w:sz w:val="20"/>
                <w:szCs w:val="20"/>
              </w:rPr>
            </w:pPr>
            <w:proofErr w:type="spellStart"/>
            <w:r w:rsidRPr="00460B75">
              <w:rPr>
                <w:b/>
                <w:sz w:val="20"/>
                <w:szCs w:val="20"/>
              </w:rPr>
              <w:t>Pmt</w:t>
            </w:r>
            <w:proofErr w:type="spellEnd"/>
            <w:r w:rsidRPr="00460B75">
              <w:rPr>
                <w:b/>
                <w:sz w:val="20"/>
                <w:szCs w:val="20"/>
              </w:rPr>
              <w:t xml:space="preserve"> Method</w:t>
            </w:r>
          </w:p>
        </w:tc>
        <w:tc>
          <w:tcPr>
            <w:tcW w:w="1972" w:type="dxa"/>
          </w:tcPr>
          <w:p w:rsidR="0014135E" w:rsidRPr="00460B75" w:rsidRDefault="0014135E" w:rsidP="001F1E45">
            <w:pPr>
              <w:rPr>
                <w:b/>
                <w:sz w:val="20"/>
                <w:szCs w:val="20"/>
              </w:rPr>
            </w:pPr>
            <w:r w:rsidRPr="00460B75">
              <w:rPr>
                <w:b/>
                <w:sz w:val="20"/>
                <w:szCs w:val="20"/>
              </w:rPr>
              <w:t>Fee</w:t>
            </w:r>
          </w:p>
        </w:tc>
      </w:tr>
      <w:tr w:rsidR="0014135E" w:rsidTr="006C1E68">
        <w:trPr>
          <w:trHeight w:val="413"/>
        </w:trPr>
        <w:tc>
          <w:tcPr>
            <w:tcW w:w="2520" w:type="dxa"/>
            <w:vAlign w:val="center"/>
          </w:tcPr>
          <w:p w:rsidR="0014135E" w:rsidRPr="00460B75" w:rsidRDefault="006C1E68" w:rsidP="006C1E68">
            <w:pPr>
              <w:rPr>
                <w:sz w:val="20"/>
                <w:szCs w:val="20"/>
              </w:rPr>
            </w:pPr>
            <w:r>
              <w:rPr>
                <w:sz w:val="20"/>
                <w:szCs w:val="20"/>
              </w:rPr>
              <w:t>Full</w:t>
            </w:r>
            <w:r w:rsidR="0014135E" w:rsidRPr="00460B75">
              <w:rPr>
                <w:sz w:val="20"/>
                <w:szCs w:val="20"/>
              </w:rPr>
              <w:t xml:space="preserve"> Count</w:t>
            </w:r>
            <w:r>
              <w:rPr>
                <w:sz w:val="20"/>
                <w:szCs w:val="20"/>
              </w:rPr>
              <w:t>y File</w:t>
            </w:r>
          </w:p>
        </w:tc>
        <w:tc>
          <w:tcPr>
            <w:tcW w:w="1980" w:type="dxa"/>
            <w:vAlign w:val="center"/>
          </w:tcPr>
          <w:p w:rsidR="008B7D43" w:rsidRDefault="0014135E">
            <w:pPr>
              <w:rPr>
                <w:sz w:val="20"/>
                <w:szCs w:val="20"/>
              </w:rPr>
            </w:pPr>
            <w:r w:rsidRPr="00460B75">
              <w:rPr>
                <w:sz w:val="20"/>
                <w:szCs w:val="20"/>
              </w:rPr>
              <w:t>Electronic</w:t>
            </w:r>
          </w:p>
        </w:tc>
        <w:tc>
          <w:tcPr>
            <w:tcW w:w="2520" w:type="dxa"/>
            <w:vAlign w:val="center"/>
          </w:tcPr>
          <w:p w:rsidR="008B7D43" w:rsidRDefault="0014135E">
            <w:pPr>
              <w:rPr>
                <w:sz w:val="20"/>
                <w:szCs w:val="20"/>
              </w:rPr>
            </w:pPr>
            <w:r w:rsidRPr="00460B75">
              <w:rPr>
                <w:sz w:val="20"/>
                <w:szCs w:val="20"/>
              </w:rPr>
              <w:t>Electronic</w:t>
            </w:r>
          </w:p>
        </w:tc>
        <w:tc>
          <w:tcPr>
            <w:tcW w:w="1620" w:type="dxa"/>
            <w:vAlign w:val="center"/>
          </w:tcPr>
          <w:p w:rsidR="008B7D43" w:rsidRDefault="0014135E">
            <w:pPr>
              <w:rPr>
                <w:sz w:val="20"/>
                <w:szCs w:val="20"/>
              </w:rPr>
            </w:pPr>
            <w:r w:rsidRPr="00460B75">
              <w:rPr>
                <w:sz w:val="20"/>
                <w:szCs w:val="20"/>
              </w:rPr>
              <w:t>ACH</w:t>
            </w:r>
          </w:p>
        </w:tc>
        <w:tc>
          <w:tcPr>
            <w:tcW w:w="1972" w:type="dxa"/>
            <w:vAlign w:val="center"/>
          </w:tcPr>
          <w:p w:rsidR="008B7D43" w:rsidRDefault="0014135E">
            <w:pPr>
              <w:rPr>
                <w:sz w:val="20"/>
                <w:szCs w:val="20"/>
              </w:rPr>
            </w:pPr>
            <w:r w:rsidRPr="00460B75">
              <w:rPr>
                <w:sz w:val="20"/>
                <w:szCs w:val="20"/>
              </w:rPr>
              <w:t>$0.</w:t>
            </w:r>
            <w:r w:rsidR="006C1E68">
              <w:rPr>
                <w:sz w:val="20"/>
                <w:szCs w:val="20"/>
              </w:rPr>
              <w:t>30</w:t>
            </w:r>
            <w:r w:rsidRPr="00460B75">
              <w:rPr>
                <w:sz w:val="20"/>
                <w:szCs w:val="20"/>
              </w:rPr>
              <w:t xml:space="preserve"> /</w:t>
            </w:r>
            <w:r w:rsidR="006C1E68">
              <w:rPr>
                <w:sz w:val="20"/>
                <w:szCs w:val="20"/>
              </w:rPr>
              <w:t xml:space="preserve"> </w:t>
            </w:r>
            <w:r w:rsidRPr="00460B75">
              <w:rPr>
                <w:sz w:val="20"/>
                <w:szCs w:val="20"/>
              </w:rPr>
              <w:t>record*</w:t>
            </w:r>
            <w:r w:rsidR="006C1E68">
              <w:rPr>
                <w:sz w:val="20"/>
                <w:szCs w:val="20"/>
              </w:rPr>
              <w:t>*</w:t>
            </w:r>
          </w:p>
          <w:p w:rsidR="006C1E68" w:rsidRDefault="006C1E68">
            <w:pPr>
              <w:rPr>
                <w:sz w:val="20"/>
                <w:szCs w:val="20"/>
              </w:rPr>
            </w:pPr>
            <w:r>
              <w:rPr>
                <w:sz w:val="20"/>
                <w:szCs w:val="20"/>
              </w:rPr>
              <w:t>$17,500 minimum</w:t>
            </w:r>
          </w:p>
        </w:tc>
      </w:tr>
      <w:tr w:rsidR="008B5ABE" w:rsidTr="0014135E">
        <w:tc>
          <w:tcPr>
            <w:tcW w:w="2520" w:type="dxa"/>
          </w:tcPr>
          <w:p w:rsidR="008B5ABE" w:rsidRPr="00460B75" w:rsidRDefault="008B5ABE" w:rsidP="001F1E45">
            <w:pPr>
              <w:rPr>
                <w:sz w:val="20"/>
                <w:szCs w:val="20"/>
              </w:rPr>
            </w:pPr>
            <w:r>
              <w:rPr>
                <w:sz w:val="20"/>
                <w:szCs w:val="20"/>
              </w:rPr>
              <w:t>Full County File</w:t>
            </w:r>
          </w:p>
        </w:tc>
        <w:tc>
          <w:tcPr>
            <w:tcW w:w="4500" w:type="dxa"/>
            <w:gridSpan w:val="2"/>
            <w:vAlign w:val="center"/>
          </w:tcPr>
          <w:p w:rsidR="008B5ABE" w:rsidRPr="00460B75" w:rsidRDefault="008B5ABE">
            <w:pPr>
              <w:rPr>
                <w:sz w:val="20"/>
                <w:szCs w:val="20"/>
              </w:rPr>
            </w:pPr>
            <w:r>
              <w:rPr>
                <w:sz w:val="20"/>
                <w:szCs w:val="20"/>
              </w:rPr>
              <w:t>Electronic</w:t>
            </w:r>
          </w:p>
        </w:tc>
        <w:tc>
          <w:tcPr>
            <w:tcW w:w="1620" w:type="dxa"/>
            <w:vAlign w:val="center"/>
          </w:tcPr>
          <w:p w:rsidR="008B5ABE" w:rsidRPr="00460B75" w:rsidRDefault="006E2C9A">
            <w:pPr>
              <w:rPr>
                <w:sz w:val="20"/>
                <w:szCs w:val="20"/>
              </w:rPr>
            </w:pPr>
            <w:r>
              <w:rPr>
                <w:sz w:val="20"/>
                <w:szCs w:val="20"/>
              </w:rPr>
              <w:t>N/A</w:t>
            </w:r>
          </w:p>
        </w:tc>
        <w:tc>
          <w:tcPr>
            <w:tcW w:w="1972" w:type="dxa"/>
            <w:vAlign w:val="center"/>
          </w:tcPr>
          <w:p w:rsidR="008B5ABE" w:rsidRDefault="008E4867">
            <w:pPr>
              <w:rPr>
                <w:sz w:val="20"/>
                <w:szCs w:val="20"/>
              </w:rPr>
            </w:pPr>
            <w:r>
              <w:rPr>
                <w:sz w:val="20"/>
                <w:szCs w:val="20"/>
              </w:rPr>
              <w:t>$15,000</w:t>
            </w:r>
          </w:p>
        </w:tc>
      </w:tr>
      <w:tr w:rsidR="008E4867" w:rsidTr="0014135E">
        <w:tc>
          <w:tcPr>
            <w:tcW w:w="2520" w:type="dxa"/>
          </w:tcPr>
          <w:p w:rsidR="008E4867" w:rsidRPr="008E4867" w:rsidRDefault="008E4867" w:rsidP="008E4867">
            <w:pPr>
              <w:rPr>
                <w:sz w:val="20"/>
                <w:szCs w:val="20"/>
              </w:rPr>
            </w:pPr>
            <w:r w:rsidRPr="008E4867">
              <w:rPr>
                <w:sz w:val="20"/>
                <w:szCs w:val="20"/>
              </w:rPr>
              <w:t xml:space="preserve">Individual County file </w:t>
            </w:r>
          </w:p>
        </w:tc>
        <w:tc>
          <w:tcPr>
            <w:tcW w:w="4500" w:type="dxa"/>
            <w:gridSpan w:val="2"/>
            <w:vAlign w:val="center"/>
          </w:tcPr>
          <w:p w:rsidR="008E4867" w:rsidRPr="00460B75" w:rsidRDefault="008E4867">
            <w:pPr>
              <w:rPr>
                <w:sz w:val="20"/>
                <w:szCs w:val="20"/>
              </w:rPr>
            </w:pPr>
            <w:r>
              <w:rPr>
                <w:sz w:val="20"/>
                <w:szCs w:val="20"/>
              </w:rPr>
              <w:t>Electronic</w:t>
            </w:r>
          </w:p>
        </w:tc>
        <w:tc>
          <w:tcPr>
            <w:tcW w:w="1620" w:type="dxa"/>
            <w:vAlign w:val="center"/>
          </w:tcPr>
          <w:p w:rsidR="008E4867" w:rsidRPr="00460B75" w:rsidRDefault="006E2C9A">
            <w:pPr>
              <w:rPr>
                <w:sz w:val="20"/>
                <w:szCs w:val="20"/>
              </w:rPr>
            </w:pPr>
            <w:r>
              <w:rPr>
                <w:sz w:val="20"/>
                <w:szCs w:val="20"/>
              </w:rPr>
              <w:t>N/A</w:t>
            </w:r>
          </w:p>
        </w:tc>
        <w:tc>
          <w:tcPr>
            <w:tcW w:w="1972" w:type="dxa"/>
            <w:vAlign w:val="center"/>
          </w:tcPr>
          <w:p w:rsidR="008E4867" w:rsidRDefault="008E4867" w:rsidP="008E4867">
            <w:pPr>
              <w:rPr>
                <w:sz w:val="20"/>
                <w:szCs w:val="20"/>
              </w:rPr>
            </w:pPr>
            <w:r>
              <w:rPr>
                <w:sz w:val="20"/>
                <w:szCs w:val="20"/>
              </w:rPr>
              <w:t xml:space="preserve">$200.00 </w:t>
            </w:r>
            <w:r w:rsidRPr="008E4867">
              <w:rPr>
                <w:sz w:val="18"/>
                <w:szCs w:val="18"/>
              </w:rPr>
              <w:t xml:space="preserve">per </w:t>
            </w:r>
            <w:r>
              <w:rPr>
                <w:sz w:val="18"/>
                <w:szCs w:val="18"/>
              </w:rPr>
              <w:t>County</w:t>
            </w:r>
            <w:r w:rsidRPr="008E4867">
              <w:rPr>
                <w:sz w:val="18"/>
                <w:szCs w:val="18"/>
              </w:rPr>
              <w:t xml:space="preserve"> req</w:t>
            </w:r>
            <w:r>
              <w:rPr>
                <w:sz w:val="18"/>
                <w:szCs w:val="18"/>
              </w:rPr>
              <w:t>uested</w:t>
            </w:r>
            <w:r w:rsidRPr="008E4867">
              <w:rPr>
                <w:sz w:val="18"/>
                <w:szCs w:val="18"/>
              </w:rPr>
              <w:t>.</w:t>
            </w:r>
            <w:r>
              <w:rPr>
                <w:sz w:val="20"/>
                <w:szCs w:val="20"/>
              </w:rPr>
              <w:t xml:space="preserve"> </w:t>
            </w:r>
          </w:p>
        </w:tc>
      </w:tr>
      <w:tr w:rsidR="0014135E" w:rsidTr="0014135E">
        <w:tc>
          <w:tcPr>
            <w:tcW w:w="2520" w:type="dxa"/>
          </w:tcPr>
          <w:p w:rsidR="006C1E68" w:rsidRDefault="0014135E" w:rsidP="001F1E45">
            <w:pPr>
              <w:rPr>
                <w:sz w:val="20"/>
                <w:szCs w:val="20"/>
              </w:rPr>
            </w:pPr>
            <w:r w:rsidRPr="00460B75">
              <w:rPr>
                <w:sz w:val="20"/>
                <w:szCs w:val="20"/>
              </w:rPr>
              <w:t>Portfolio Service</w:t>
            </w:r>
          </w:p>
          <w:p w:rsidR="0014135E" w:rsidRPr="00460B75" w:rsidRDefault="006C1E68" w:rsidP="001F1E45">
            <w:pPr>
              <w:rPr>
                <w:sz w:val="20"/>
                <w:szCs w:val="20"/>
              </w:rPr>
            </w:pPr>
            <w:r>
              <w:rPr>
                <w:sz w:val="20"/>
                <w:szCs w:val="20"/>
              </w:rPr>
              <w:t>(</w:t>
            </w:r>
            <w:r w:rsidR="0014135E" w:rsidRPr="00460B75">
              <w:rPr>
                <w:sz w:val="20"/>
                <w:szCs w:val="20"/>
              </w:rPr>
              <w:t>3</w:t>
            </w:r>
            <w:r w:rsidR="0014135E" w:rsidRPr="00460B75">
              <w:rPr>
                <w:sz w:val="20"/>
                <w:szCs w:val="20"/>
                <w:vertAlign w:val="superscript"/>
              </w:rPr>
              <w:t>rd</w:t>
            </w:r>
            <w:r w:rsidR="0014135E" w:rsidRPr="00460B75">
              <w:rPr>
                <w:sz w:val="20"/>
                <w:szCs w:val="20"/>
              </w:rPr>
              <w:t xml:space="preserve"> party payer</w:t>
            </w:r>
            <w:r>
              <w:rPr>
                <w:sz w:val="20"/>
                <w:szCs w:val="20"/>
              </w:rPr>
              <w:t>)</w:t>
            </w:r>
          </w:p>
        </w:tc>
        <w:tc>
          <w:tcPr>
            <w:tcW w:w="4500" w:type="dxa"/>
            <w:gridSpan w:val="2"/>
            <w:vAlign w:val="center"/>
          </w:tcPr>
          <w:p w:rsidR="008B7D43" w:rsidRDefault="0014135E">
            <w:pPr>
              <w:rPr>
                <w:sz w:val="20"/>
                <w:szCs w:val="20"/>
              </w:rPr>
            </w:pPr>
            <w:r w:rsidRPr="00460B75">
              <w:rPr>
                <w:sz w:val="20"/>
                <w:szCs w:val="20"/>
              </w:rPr>
              <w:t>Web based; client maintained service</w:t>
            </w:r>
          </w:p>
        </w:tc>
        <w:tc>
          <w:tcPr>
            <w:tcW w:w="1620" w:type="dxa"/>
            <w:vAlign w:val="center"/>
          </w:tcPr>
          <w:p w:rsidR="008B7D43" w:rsidRDefault="0014135E">
            <w:pPr>
              <w:rPr>
                <w:sz w:val="20"/>
                <w:szCs w:val="20"/>
              </w:rPr>
            </w:pPr>
            <w:r w:rsidRPr="00460B75">
              <w:rPr>
                <w:sz w:val="20"/>
                <w:szCs w:val="20"/>
              </w:rPr>
              <w:t>ACH</w:t>
            </w:r>
          </w:p>
        </w:tc>
        <w:tc>
          <w:tcPr>
            <w:tcW w:w="1972" w:type="dxa"/>
            <w:vAlign w:val="center"/>
          </w:tcPr>
          <w:p w:rsidR="008B7D43" w:rsidRDefault="002C3403">
            <w:pPr>
              <w:rPr>
                <w:sz w:val="20"/>
                <w:szCs w:val="20"/>
              </w:rPr>
            </w:pPr>
            <w:r>
              <w:rPr>
                <w:sz w:val="20"/>
                <w:szCs w:val="20"/>
              </w:rPr>
              <w:t>$0.25</w:t>
            </w:r>
            <w:r w:rsidR="0014135E" w:rsidRPr="00460B75">
              <w:rPr>
                <w:sz w:val="20"/>
                <w:szCs w:val="20"/>
              </w:rPr>
              <w:t xml:space="preserve"> / </w:t>
            </w:r>
            <w:r w:rsidR="0014135E">
              <w:rPr>
                <w:sz w:val="20"/>
                <w:szCs w:val="20"/>
              </w:rPr>
              <w:t>record</w:t>
            </w:r>
          </w:p>
        </w:tc>
      </w:tr>
      <w:tr w:rsidR="0014135E" w:rsidTr="0014135E">
        <w:tc>
          <w:tcPr>
            <w:tcW w:w="2520" w:type="dxa"/>
          </w:tcPr>
          <w:p w:rsidR="006C1E68" w:rsidRDefault="0014135E" w:rsidP="001F1E45">
            <w:pPr>
              <w:rPr>
                <w:sz w:val="20"/>
                <w:szCs w:val="20"/>
              </w:rPr>
            </w:pPr>
            <w:r w:rsidRPr="00460B75">
              <w:rPr>
                <w:sz w:val="20"/>
                <w:szCs w:val="20"/>
              </w:rPr>
              <w:t>Portfolio Service</w:t>
            </w:r>
          </w:p>
          <w:p w:rsidR="0014135E" w:rsidRPr="00460B75" w:rsidRDefault="006C1E68" w:rsidP="001F1E45">
            <w:pPr>
              <w:rPr>
                <w:sz w:val="20"/>
                <w:szCs w:val="20"/>
              </w:rPr>
            </w:pPr>
            <w:r>
              <w:rPr>
                <w:sz w:val="20"/>
                <w:szCs w:val="20"/>
              </w:rPr>
              <w:t>(</w:t>
            </w:r>
            <w:r w:rsidR="0014135E" w:rsidRPr="00460B75">
              <w:rPr>
                <w:sz w:val="20"/>
                <w:szCs w:val="20"/>
              </w:rPr>
              <w:t>property owner</w:t>
            </w:r>
            <w:r>
              <w:rPr>
                <w:sz w:val="20"/>
                <w:szCs w:val="20"/>
              </w:rPr>
              <w:t>)</w:t>
            </w:r>
          </w:p>
        </w:tc>
        <w:tc>
          <w:tcPr>
            <w:tcW w:w="4500" w:type="dxa"/>
            <w:gridSpan w:val="2"/>
            <w:vAlign w:val="center"/>
          </w:tcPr>
          <w:p w:rsidR="00D5773F" w:rsidRDefault="0014135E">
            <w:pPr>
              <w:rPr>
                <w:sz w:val="20"/>
                <w:szCs w:val="20"/>
              </w:rPr>
            </w:pPr>
            <w:r w:rsidRPr="00460B75">
              <w:rPr>
                <w:sz w:val="20"/>
                <w:szCs w:val="20"/>
              </w:rPr>
              <w:t>Web based; client maintained service</w:t>
            </w:r>
          </w:p>
        </w:tc>
        <w:tc>
          <w:tcPr>
            <w:tcW w:w="1620" w:type="dxa"/>
            <w:vAlign w:val="center"/>
          </w:tcPr>
          <w:p w:rsidR="00D5773F" w:rsidRDefault="0014135E">
            <w:pPr>
              <w:rPr>
                <w:sz w:val="20"/>
                <w:szCs w:val="20"/>
              </w:rPr>
            </w:pPr>
            <w:r w:rsidRPr="00460B75">
              <w:rPr>
                <w:sz w:val="20"/>
                <w:szCs w:val="20"/>
              </w:rPr>
              <w:t>ACH</w:t>
            </w:r>
          </w:p>
        </w:tc>
        <w:tc>
          <w:tcPr>
            <w:tcW w:w="1972" w:type="dxa"/>
            <w:vAlign w:val="center"/>
          </w:tcPr>
          <w:p w:rsidR="008B7D43" w:rsidRDefault="002C3403">
            <w:pPr>
              <w:rPr>
                <w:sz w:val="20"/>
                <w:szCs w:val="20"/>
              </w:rPr>
            </w:pPr>
            <w:r>
              <w:rPr>
                <w:sz w:val="20"/>
                <w:szCs w:val="20"/>
              </w:rPr>
              <w:t>$0.25</w:t>
            </w:r>
            <w:r w:rsidR="0014135E" w:rsidRPr="00460B75">
              <w:rPr>
                <w:sz w:val="20"/>
                <w:szCs w:val="20"/>
              </w:rPr>
              <w:t xml:space="preserve"> / </w:t>
            </w:r>
            <w:r w:rsidR="0014135E">
              <w:rPr>
                <w:sz w:val="20"/>
                <w:szCs w:val="20"/>
              </w:rPr>
              <w:t>record</w:t>
            </w:r>
          </w:p>
        </w:tc>
      </w:tr>
      <w:tr w:rsidR="0014135E" w:rsidTr="0014135E">
        <w:tc>
          <w:tcPr>
            <w:tcW w:w="2520" w:type="dxa"/>
          </w:tcPr>
          <w:p w:rsidR="0014135E" w:rsidRPr="00460B75" w:rsidRDefault="0014135E" w:rsidP="001F1E45">
            <w:pPr>
              <w:rPr>
                <w:sz w:val="20"/>
                <w:szCs w:val="20"/>
              </w:rPr>
            </w:pPr>
            <w:r>
              <w:rPr>
                <w:sz w:val="20"/>
                <w:szCs w:val="20"/>
              </w:rPr>
              <w:t>Subsequent Payments – Tax Sale Certificate Holder</w:t>
            </w:r>
          </w:p>
        </w:tc>
        <w:tc>
          <w:tcPr>
            <w:tcW w:w="4500" w:type="dxa"/>
            <w:gridSpan w:val="2"/>
          </w:tcPr>
          <w:p w:rsidR="00D5773F" w:rsidRDefault="0014135E">
            <w:pPr>
              <w:rPr>
                <w:sz w:val="20"/>
                <w:szCs w:val="20"/>
              </w:rPr>
            </w:pPr>
            <w:r>
              <w:rPr>
                <w:sz w:val="20"/>
                <w:szCs w:val="20"/>
              </w:rPr>
              <w:t>Web based</w:t>
            </w:r>
            <w:r w:rsidR="009C06DD">
              <w:rPr>
                <w:sz w:val="20"/>
                <w:szCs w:val="20"/>
              </w:rPr>
              <w:t>;</w:t>
            </w:r>
            <w:r>
              <w:rPr>
                <w:sz w:val="20"/>
                <w:szCs w:val="20"/>
              </w:rPr>
              <w:t xml:space="preserve"> parcel lists are built automatically based on certificate holder’s tax sale bidder number</w:t>
            </w:r>
          </w:p>
        </w:tc>
        <w:tc>
          <w:tcPr>
            <w:tcW w:w="1620" w:type="dxa"/>
            <w:vAlign w:val="center"/>
          </w:tcPr>
          <w:p w:rsidR="008B7D43" w:rsidRDefault="0014135E">
            <w:pPr>
              <w:rPr>
                <w:sz w:val="20"/>
                <w:szCs w:val="20"/>
              </w:rPr>
            </w:pPr>
            <w:r>
              <w:rPr>
                <w:sz w:val="20"/>
                <w:szCs w:val="20"/>
              </w:rPr>
              <w:t>ACH</w:t>
            </w:r>
          </w:p>
        </w:tc>
        <w:tc>
          <w:tcPr>
            <w:tcW w:w="1972" w:type="dxa"/>
            <w:vAlign w:val="center"/>
          </w:tcPr>
          <w:p w:rsidR="008B7D43" w:rsidRDefault="002C3403">
            <w:pPr>
              <w:rPr>
                <w:sz w:val="20"/>
                <w:szCs w:val="20"/>
              </w:rPr>
            </w:pPr>
            <w:r>
              <w:rPr>
                <w:sz w:val="20"/>
                <w:szCs w:val="20"/>
              </w:rPr>
              <w:t>$0.25</w:t>
            </w:r>
            <w:r w:rsidR="0014135E">
              <w:rPr>
                <w:sz w:val="20"/>
                <w:szCs w:val="20"/>
              </w:rPr>
              <w:t xml:space="preserve"> / record</w:t>
            </w:r>
          </w:p>
        </w:tc>
      </w:tr>
    </w:tbl>
    <w:p w:rsidR="0014135E" w:rsidRPr="00246038" w:rsidRDefault="0014135E" w:rsidP="0014135E">
      <w:pPr>
        <w:ind w:left="-720"/>
      </w:pPr>
    </w:p>
    <w:p w:rsidR="0014135E" w:rsidRDefault="0014135E" w:rsidP="0014135E">
      <w:pPr>
        <w:ind w:left="-720"/>
      </w:pPr>
      <w:r>
        <w:t xml:space="preserve">For more information or to subscribe to this service contact:  </w:t>
      </w:r>
      <w:proofErr w:type="spellStart"/>
      <w:r w:rsidRPr="003D4CD8">
        <w:rPr>
          <w:b/>
          <w:u w:val="single"/>
        </w:rPr>
        <w:t>ictea@govtechservices,com</w:t>
      </w:r>
      <w:proofErr w:type="spellEnd"/>
      <w:hyperlink r:id="rId9" w:history="1"/>
    </w:p>
    <w:p w:rsidR="003D4CD8" w:rsidRDefault="003D4CD8" w:rsidP="0014135E">
      <w:pPr>
        <w:ind w:left="-720"/>
      </w:pPr>
    </w:p>
    <w:p w:rsidR="0014135E" w:rsidRDefault="003D4CD8" w:rsidP="003D4CD8">
      <w:pPr>
        <w:tabs>
          <w:tab w:val="left" w:pos="-360"/>
        </w:tabs>
        <w:ind w:left="-720"/>
      </w:pPr>
      <w:r>
        <w:t xml:space="preserve">   *</w:t>
      </w:r>
      <w:r>
        <w:tab/>
      </w:r>
      <w:r w:rsidR="0014135E">
        <w:t>These prices reflect a charge per request / receipt of information.</w:t>
      </w:r>
    </w:p>
    <w:p w:rsidR="0014135E" w:rsidRDefault="003D4CD8" w:rsidP="003D4CD8">
      <w:pPr>
        <w:tabs>
          <w:tab w:val="left" w:pos="-360"/>
        </w:tabs>
        <w:ind w:left="-720"/>
      </w:pPr>
      <w:r>
        <w:t xml:space="preserve"> </w:t>
      </w:r>
      <w:r w:rsidR="0014135E">
        <w:t>**</w:t>
      </w:r>
      <w:r>
        <w:tab/>
      </w:r>
      <w:r w:rsidR="0014135E">
        <w:t xml:space="preserve">This price reflects an annual subscription service that includes access to the records </w:t>
      </w:r>
      <w:r w:rsidR="00246038">
        <w:t>at any time.</w:t>
      </w:r>
    </w:p>
    <w:p w:rsidR="003D4CD8" w:rsidRDefault="003D4CD8" w:rsidP="0014135E">
      <w:pPr>
        <w:ind w:left="-720"/>
      </w:pPr>
    </w:p>
    <w:p w:rsidR="0014135E" w:rsidRDefault="0014135E" w:rsidP="0014135E">
      <w:pPr>
        <w:ind w:left="-720"/>
      </w:pPr>
      <w:r w:rsidRPr="003D4CD8">
        <w:rPr>
          <w:i/>
          <w:u w:val="single"/>
        </w:rPr>
        <w:t>NOTE</w:t>
      </w:r>
      <w:r>
        <w:t>:  Electronic files are priced per record which may not necessarily match the per parcel count due to special assessments.</w:t>
      </w:r>
    </w:p>
    <w:p w:rsidR="0014135E" w:rsidRDefault="008F70BA" w:rsidP="0014135E">
      <w:pPr>
        <w:ind w:left="-720"/>
        <w:jc w:val="center"/>
      </w:pPr>
      <w:r>
        <w:t>_</w:t>
      </w:r>
      <w:r w:rsidR="00305A85">
        <w:t xml:space="preserve">Monroe </w:t>
      </w:r>
      <w:r w:rsidR="0014135E">
        <w:t xml:space="preserve">County Treasurer,  </w:t>
      </w:r>
      <w:r>
        <w:t>_</w:t>
      </w:r>
      <w:r w:rsidR="00305A85">
        <w:t>Peggy VandenBerg</w:t>
      </w:r>
      <w:bookmarkStart w:id="0" w:name="_GoBack"/>
      <w:bookmarkEnd w:id="0"/>
      <w:r>
        <w:t>_</w:t>
      </w:r>
    </w:p>
    <w:p w:rsidR="0014135E" w:rsidRDefault="0014135E" w:rsidP="0014135E">
      <w:pPr>
        <w:ind w:left="-720"/>
        <w:jc w:val="center"/>
      </w:pPr>
      <w:r>
        <w:t xml:space="preserve">Pay Online:  </w:t>
      </w:r>
      <w:hyperlink r:id="rId10" w:history="1">
        <w:r w:rsidRPr="00756DCD">
          <w:rPr>
            <w:rStyle w:val="Hyperlink"/>
          </w:rPr>
          <w:t>www.iowatreasurers.org</w:t>
        </w:r>
      </w:hyperlink>
    </w:p>
    <w:sectPr w:rsidR="0014135E" w:rsidSect="0014135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25C" w:rsidRDefault="003C025C" w:rsidP="00245312">
      <w:r>
        <w:separator/>
      </w:r>
    </w:p>
  </w:endnote>
  <w:endnote w:type="continuationSeparator" w:id="0">
    <w:p w:rsidR="003C025C" w:rsidRDefault="003C025C" w:rsidP="0024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BE" w:rsidRDefault="008B5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12" w:rsidRPr="00245312" w:rsidRDefault="00245312" w:rsidP="00245312">
    <w:pPr>
      <w:pStyle w:val="Footer"/>
      <w:tabs>
        <w:tab w:val="clear" w:pos="4680"/>
        <w:tab w:val="clear" w:pos="9360"/>
        <w:tab w:val="right" w:pos="10080"/>
      </w:tabs>
      <w:rPr>
        <w:color w:val="A50021"/>
        <w:sz w:val="20"/>
        <w:szCs w:val="20"/>
      </w:rPr>
    </w:pPr>
    <w:r>
      <w:tab/>
    </w:r>
    <w:r w:rsidRPr="00245312">
      <w:rPr>
        <w:color w:val="A50021"/>
        <w:sz w:val="20"/>
        <w:szCs w:val="20"/>
      </w:rPr>
      <w:t xml:space="preserve">Revised </w:t>
    </w:r>
    <w:r w:rsidR="008412C1">
      <w:rPr>
        <w:color w:val="A50021"/>
        <w:sz w:val="20"/>
        <w:szCs w:val="20"/>
      </w:rPr>
      <w:t>8</w:t>
    </w:r>
    <w:r w:rsidRPr="00245312">
      <w:rPr>
        <w:color w:val="A50021"/>
        <w:sz w:val="20"/>
        <w:szCs w:val="20"/>
      </w:rPr>
      <w:t>/</w:t>
    </w:r>
    <w:r w:rsidR="008B5ABE">
      <w:rPr>
        <w:color w:val="A50021"/>
        <w:sz w:val="20"/>
        <w:szCs w:val="20"/>
      </w:rPr>
      <w:t>1</w:t>
    </w:r>
    <w:r w:rsidRPr="00245312">
      <w:rPr>
        <w:color w:val="A50021"/>
        <w:sz w:val="20"/>
        <w:szCs w:val="20"/>
      </w:rPr>
      <w:t>/201</w:t>
    </w:r>
    <w:r w:rsidR="008B5ABE">
      <w:rPr>
        <w:color w:val="A50021"/>
        <w:sz w:val="20"/>
        <w:szCs w:val="20"/>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BE" w:rsidRDefault="008B5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25C" w:rsidRDefault="003C025C" w:rsidP="00245312">
      <w:r>
        <w:separator/>
      </w:r>
    </w:p>
  </w:footnote>
  <w:footnote w:type="continuationSeparator" w:id="0">
    <w:p w:rsidR="003C025C" w:rsidRDefault="003C025C" w:rsidP="00245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BE" w:rsidRDefault="008B5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BE" w:rsidRDefault="008B5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BE" w:rsidRDefault="008B5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063C"/>
    <w:multiLevelType w:val="hybridMultilevel"/>
    <w:tmpl w:val="993E49A8"/>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6624C"/>
    <w:multiLevelType w:val="hybridMultilevel"/>
    <w:tmpl w:val="B77A488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27A30"/>
    <w:multiLevelType w:val="hybridMultilevel"/>
    <w:tmpl w:val="EDDA57E2"/>
    <w:lvl w:ilvl="0" w:tplc="3D80C7EA">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853"/>
    <w:multiLevelType w:val="hybridMultilevel"/>
    <w:tmpl w:val="2166B2D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53159"/>
    <w:multiLevelType w:val="hybridMultilevel"/>
    <w:tmpl w:val="D660ABFC"/>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83E4B"/>
    <w:multiLevelType w:val="hybridMultilevel"/>
    <w:tmpl w:val="25B2A4CA"/>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475"/>
    <w:multiLevelType w:val="hybridMultilevel"/>
    <w:tmpl w:val="AB986978"/>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A1A"/>
    <w:multiLevelType w:val="hybridMultilevel"/>
    <w:tmpl w:val="089E0DB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C7085"/>
    <w:multiLevelType w:val="hybridMultilevel"/>
    <w:tmpl w:val="BCFA7210"/>
    <w:lvl w:ilvl="0" w:tplc="36301838">
      <w:start w:val="1"/>
      <w:numFmt w:val="bullet"/>
      <w:lvlText w:val="•"/>
      <w:lvlJc w:val="left"/>
      <w:pPr>
        <w:tabs>
          <w:tab w:val="num" w:pos="720"/>
        </w:tabs>
        <w:ind w:left="720" w:hanging="360"/>
      </w:pPr>
      <w:rPr>
        <w:rFonts w:ascii="Arial" w:hAnsi="Arial" w:hint="default"/>
      </w:rPr>
    </w:lvl>
    <w:lvl w:ilvl="1" w:tplc="96EA0F5A">
      <w:start w:val="1"/>
      <w:numFmt w:val="bullet"/>
      <w:lvlText w:val="•"/>
      <w:lvlJc w:val="left"/>
      <w:pPr>
        <w:tabs>
          <w:tab w:val="num" w:pos="1440"/>
        </w:tabs>
        <w:ind w:left="1440" w:hanging="360"/>
      </w:pPr>
      <w:rPr>
        <w:rFonts w:ascii="Arial" w:hAnsi="Arial" w:hint="default"/>
      </w:rPr>
    </w:lvl>
    <w:lvl w:ilvl="2" w:tplc="5B1819B0" w:tentative="1">
      <w:start w:val="1"/>
      <w:numFmt w:val="bullet"/>
      <w:lvlText w:val="•"/>
      <w:lvlJc w:val="left"/>
      <w:pPr>
        <w:tabs>
          <w:tab w:val="num" w:pos="2160"/>
        </w:tabs>
        <w:ind w:left="2160" w:hanging="360"/>
      </w:pPr>
      <w:rPr>
        <w:rFonts w:ascii="Arial" w:hAnsi="Arial" w:hint="default"/>
      </w:rPr>
    </w:lvl>
    <w:lvl w:ilvl="3" w:tplc="DCFA0730" w:tentative="1">
      <w:start w:val="1"/>
      <w:numFmt w:val="bullet"/>
      <w:lvlText w:val="•"/>
      <w:lvlJc w:val="left"/>
      <w:pPr>
        <w:tabs>
          <w:tab w:val="num" w:pos="2880"/>
        </w:tabs>
        <w:ind w:left="2880" w:hanging="360"/>
      </w:pPr>
      <w:rPr>
        <w:rFonts w:ascii="Arial" w:hAnsi="Arial" w:hint="default"/>
      </w:rPr>
    </w:lvl>
    <w:lvl w:ilvl="4" w:tplc="14B47EBE" w:tentative="1">
      <w:start w:val="1"/>
      <w:numFmt w:val="bullet"/>
      <w:lvlText w:val="•"/>
      <w:lvlJc w:val="left"/>
      <w:pPr>
        <w:tabs>
          <w:tab w:val="num" w:pos="3600"/>
        </w:tabs>
        <w:ind w:left="3600" w:hanging="360"/>
      </w:pPr>
      <w:rPr>
        <w:rFonts w:ascii="Arial" w:hAnsi="Arial" w:hint="default"/>
      </w:rPr>
    </w:lvl>
    <w:lvl w:ilvl="5" w:tplc="C824B16C" w:tentative="1">
      <w:start w:val="1"/>
      <w:numFmt w:val="bullet"/>
      <w:lvlText w:val="•"/>
      <w:lvlJc w:val="left"/>
      <w:pPr>
        <w:tabs>
          <w:tab w:val="num" w:pos="4320"/>
        </w:tabs>
        <w:ind w:left="4320" w:hanging="360"/>
      </w:pPr>
      <w:rPr>
        <w:rFonts w:ascii="Arial" w:hAnsi="Arial" w:hint="default"/>
      </w:rPr>
    </w:lvl>
    <w:lvl w:ilvl="6" w:tplc="FBB85CFC" w:tentative="1">
      <w:start w:val="1"/>
      <w:numFmt w:val="bullet"/>
      <w:lvlText w:val="•"/>
      <w:lvlJc w:val="left"/>
      <w:pPr>
        <w:tabs>
          <w:tab w:val="num" w:pos="5040"/>
        </w:tabs>
        <w:ind w:left="5040" w:hanging="360"/>
      </w:pPr>
      <w:rPr>
        <w:rFonts w:ascii="Arial" w:hAnsi="Arial" w:hint="default"/>
      </w:rPr>
    </w:lvl>
    <w:lvl w:ilvl="7" w:tplc="B76AE81E" w:tentative="1">
      <w:start w:val="1"/>
      <w:numFmt w:val="bullet"/>
      <w:lvlText w:val="•"/>
      <w:lvlJc w:val="left"/>
      <w:pPr>
        <w:tabs>
          <w:tab w:val="num" w:pos="5760"/>
        </w:tabs>
        <w:ind w:left="5760" w:hanging="360"/>
      </w:pPr>
      <w:rPr>
        <w:rFonts w:ascii="Arial" w:hAnsi="Arial" w:hint="default"/>
      </w:rPr>
    </w:lvl>
    <w:lvl w:ilvl="8" w:tplc="457ADD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E7697B"/>
    <w:multiLevelType w:val="hybridMultilevel"/>
    <w:tmpl w:val="DE12096A"/>
    <w:lvl w:ilvl="0" w:tplc="A02062F6">
      <w:start w:val="1"/>
      <w:numFmt w:val="bullet"/>
      <w:lvlText w:val="•"/>
      <w:lvlJc w:val="left"/>
      <w:pPr>
        <w:tabs>
          <w:tab w:val="num" w:pos="720"/>
        </w:tabs>
        <w:ind w:left="720" w:hanging="360"/>
      </w:pPr>
      <w:rPr>
        <w:rFonts w:ascii="Arial" w:hAnsi="Arial" w:hint="default"/>
      </w:rPr>
    </w:lvl>
    <w:lvl w:ilvl="1" w:tplc="0EFE6E42">
      <w:start w:val="669"/>
      <w:numFmt w:val="bullet"/>
      <w:lvlText w:val="•"/>
      <w:lvlJc w:val="left"/>
      <w:pPr>
        <w:tabs>
          <w:tab w:val="num" w:pos="1440"/>
        </w:tabs>
        <w:ind w:left="1440" w:hanging="360"/>
      </w:pPr>
      <w:rPr>
        <w:rFonts w:ascii="Arial" w:hAnsi="Arial" w:hint="default"/>
      </w:rPr>
    </w:lvl>
    <w:lvl w:ilvl="2" w:tplc="3EF469E6" w:tentative="1">
      <w:start w:val="1"/>
      <w:numFmt w:val="bullet"/>
      <w:lvlText w:val="•"/>
      <w:lvlJc w:val="left"/>
      <w:pPr>
        <w:tabs>
          <w:tab w:val="num" w:pos="2160"/>
        </w:tabs>
        <w:ind w:left="2160" w:hanging="360"/>
      </w:pPr>
      <w:rPr>
        <w:rFonts w:ascii="Arial" w:hAnsi="Arial" w:hint="default"/>
      </w:rPr>
    </w:lvl>
    <w:lvl w:ilvl="3" w:tplc="0B0C18D8" w:tentative="1">
      <w:start w:val="1"/>
      <w:numFmt w:val="bullet"/>
      <w:lvlText w:val="•"/>
      <w:lvlJc w:val="left"/>
      <w:pPr>
        <w:tabs>
          <w:tab w:val="num" w:pos="2880"/>
        </w:tabs>
        <w:ind w:left="2880" w:hanging="360"/>
      </w:pPr>
      <w:rPr>
        <w:rFonts w:ascii="Arial" w:hAnsi="Arial" w:hint="default"/>
      </w:rPr>
    </w:lvl>
    <w:lvl w:ilvl="4" w:tplc="679EAC80" w:tentative="1">
      <w:start w:val="1"/>
      <w:numFmt w:val="bullet"/>
      <w:lvlText w:val="•"/>
      <w:lvlJc w:val="left"/>
      <w:pPr>
        <w:tabs>
          <w:tab w:val="num" w:pos="3600"/>
        </w:tabs>
        <w:ind w:left="3600" w:hanging="360"/>
      </w:pPr>
      <w:rPr>
        <w:rFonts w:ascii="Arial" w:hAnsi="Arial" w:hint="default"/>
      </w:rPr>
    </w:lvl>
    <w:lvl w:ilvl="5" w:tplc="485A25D8" w:tentative="1">
      <w:start w:val="1"/>
      <w:numFmt w:val="bullet"/>
      <w:lvlText w:val="•"/>
      <w:lvlJc w:val="left"/>
      <w:pPr>
        <w:tabs>
          <w:tab w:val="num" w:pos="4320"/>
        </w:tabs>
        <w:ind w:left="4320" w:hanging="360"/>
      </w:pPr>
      <w:rPr>
        <w:rFonts w:ascii="Arial" w:hAnsi="Arial" w:hint="default"/>
      </w:rPr>
    </w:lvl>
    <w:lvl w:ilvl="6" w:tplc="3BCA3F6A" w:tentative="1">
      <w:start w:val="1"/>
      <w:numFmt w:val="bullet"/>
      <w:lvlText w:val="•"/>
      <w:lvlJc w:val="left"/>
      <w:pPr>
        <w:tabs>
          <w:tab w:val="num" w:pos="5040"/>
        </w:tabs>
        <w:ind w:left="5040" w:hanging="360"/>
      </w:pPr>
      <w:rPr>
        <w:rFonts w:ascii="Arial" w:hAnsi="Arial" w:hint="default"/>
      </w:rPr>
    </w:lvl>
    <w:lvl w:ilvl="7" w:tplc="4BC2CBD4" w:tentative="1">
      <w:start w:val="1"/>
      <w:numFmt w:val="bullet"/>
      <w:lvlText w:val="•"/>
      <w:lvlJc w:val="left"/>
      <w:pPr>
        <w:tabs>
          <w:tab w:val="num" w:pos="5760"/>
        </w:tabs>
        <w:ind w:left="5760" w:hanging="360"/>
      </w:pPr>
      <w:rPr>
        <w:rFonts w:ascii="Arial" w:hAnsi="Arial" w:hint="default"/>
      </w:rPr>
    </w:lvl>
    <w:lvl w:ilvl="8" w:tplc="34366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ED7DB3"/>
    <w:multiLevelType w:val="hybridMultilevel"/>
    <w:tmpl w:val="3670F91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D5816"/>
    <w:multiLevelType w:val="hybridMultilevel"/>
    <w:tmpl w:val="3E965AEE"/>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46EA8"/>
    <w:multiLevelType w:val="hybridMultilevel"/>
    <w:tmpl w:val="F9E6B16C"/>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56F85"/>
    <w:multiLevelType w:val="hybridMultilevel"/>
    <w:tmpl w:val="151ADED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72F28"/>
    <w:multiLevelType w:val="hybridMultilevel"/>
    <w:tmpl w:val="D8A25B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94FB5"/>
    <w:multiLevelType w:val="hybridMultilevel"/>
    <w:tmpl w:val="37B0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A06CF"/>
    <w:multiLevelType w:val="hybridMultilevel"/>
    <w:tmpl w:val="DA9AF9BC"/>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73ADE"/>
    <w:multiLevelType w:val="hybridMultilevel"/>
    <w:tmpl w:val="479C940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E78FB"/>
    <w:multiLevelType w:val="hybridMultilevel"/>
    <w:tmpl w:val="17BCE39A"/>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26D16"/>
    <w:multiLevelType w:val="hybridMultilevel"/>
    <w:tmpl w:val="A080D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19"/>
  </w:num>
  <w:num w:numId="4">
    <w:abstractNumId w:val="14"/>
  </w:num>
  <w:num w:numId="5">
    <w:abstractNumId w:val="11"/>
  </w:num>
  <w:num w:numId="6">
    <w:abstractNumId w:val="3"/>
  </w:num>
  <w:num w:numId="7">
    <w:abstractNumId w:val="12"/>
  </w:num>
  <w:num w:numId="8">
    <w:abstractNumId w:val="0"/>
  </w:num>
  <w:num w:numId="9">
    <w:abstractNumId w:val="16"/>
  </w:num>
  <w:num w:numId="10">
    <w:abstractNumId w:val="7"/>
  </w:num>
  <w:num w:numId="11">
    <w:abstractNumId w:val="6"/>
  </w:num>
  <w:num w:numId="12">
    <w:abstractNumId w:val="18"/>
  </w:num>
  <w:num w:numId="13">
    <w:abstractNumId w:val="17"/>
  </w:num>
  <w:num w:numId="14">
    <w:abstractNumId w:val="1"/>
  </w:num>
  <w:num w:numId="15">
    <w:abstractNumId w:val="13"/>
  </w:num>
  <w:num w:numId="16">
    <w:abstractNumId w:val="10"/>
  </w:num>
  <w:num w:numId="17">
    <w:abstractNumId w:val="9"/>
  </w:num>
  <w:num w:numId="18">
    <w:abstractNumId w:val="8"/>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E2"/>
    <w:rsid w:val="000227C0"/>
    <w:rsid w:val="00035A7A"/>
    <w:rsid w:val="0006142E"/>
    <w:rsid w:val="00062DF0"/>
    <w:rsid w:val="00067595"/>
    <w:rsid w:val="00075383"/>
    <w:rsid w:val="000A45DA"/>
    <w:rsid w:val="000B3282"/>
    <w:rsid w:val="000B3A1E"/>
    <w:rsid w:val="000C11BA"/>
    <w:rsid w:val="000D22D3"/>
    <w:rsid w:val="000E1EF3"/>
    <w:rsid w:val="000E452F"/>
    <w:rsid w:val="000F6BA1"/>
    <w:rsid w:val="0010525C"/>
    <w:rsid w:val="001320AA"/>
    <w:rsid w:val="0014135E"/>
    <w:rsid w:val="00182830"/>
    <w:rsid w:val="001947B5"/>
    <w:rsid w:val="001C75EF"/>
    <w:rsid w:val="001E0AB1"/>
    <w:rsid w:val="001E2059"/>
    <w:rsid w:val="001E562B"/>
    <w:rsid w:val="001F1E45"/>
    <w:rsid w:val="001F374C"/>
    <w:rsid w:val="001F3F30"/>
    <w:rsid w:val="002003E2"/>
    <w:rsid w:val="00201A7D"/>
    <w:rsid w:val="00237D5A"/>
    <w:rsid w:val="00245312"/>
    <w:rsid w:val="00246038"/>
    <w:rsid w:val="00254C3B"/>
    <w:rsid w:val="00256F2C"/>
    <w:rsid w:val="0026306C"/>
    <w:rsid w:val="002B31F8"/>
    <w:rsid w:val="002B72E0"/>
    <w:rsid w:val="002C3403"/>
    <w:rsid w:val="002C62C9"/>
    <w:rsid w:val="002F7DD9"/>
    <w:rsid w:val="00305A85"/>
    <w:rsid w:val="003126A6"/>
    <w:rsid w:val="00355687"/>
    <w:rsid w:val="00355D43"/>
    <w:rsid w:val="00363AE9"/>
    <w:rsid w:val="00364F6F"/>
    <w:rsid w:val="003743FA"/>
    <w:rsid w:val="00391710"/>
    <w:rsid w:val="00392BEE"/>
    <w:rsid w:val="003949DF"/>
    <w:rsid w:val="003A2260"/>
    <w:rsid w:val="003B1806"/>
    <w:rsid w:val="003C025C"/>
    <w:rsid w:val="003C450B"/>
    <w:rsid w:val="003C4B9B"/>
    <w:rsid w:val="003D4CD8"/>
    <w:rsid w:val="003F0E3E"/>
    <w:rsid w:val="004014BC"/>
    <w:rsid w:val="00403015"/>
    <w:rsid w:val="00427D35"/>
    <w:rsid w:val="00444063"/>
    <w:rsid w:val="00446B37"/>
    <w:rsid w:val="00457273"/>
    <w:rsid w:val="0048291E"/>
    <w:rsid w:val="004859AF"/>
    <w:rsid w:val="00485EF8"/>
    <w:rsid w:val="004938F3"/>
    <w:rsid w:val="004D1693"/>
    <w:rsid w:val="004E3E70"/>
    <w:rsid w:val="004E63AD"/>
    <w:rsid w:val="004F6BC5"/>
    <w:rsid w:val="00507B01"/>
    <w:rsid w:val="00514886"/>
    <w:rsid w:val="00517D0E"/>
    <w:rsid w:val="005203EC"/>
    <w:rsid w:val="00541DB2"/>
    <w:rsid w:val="005513FD"/>
    <w:rsid w:val="00554FD8"/>
    <w:rsid w:val="00597E98"/>
    <w:rsid w:val="005A251E"/>
    <w:rsid w:val="005B48AE"/>
    <w:rsid w:val="005C14FE"/>
    <w:rsid w:val="005C2C57"/>
    <w:rsid w:val="005D3E30"/>
    <w:rsid w:val="006030E1"/>
    <w:rsid w:val="00630416"/>
    <w:rsid w:val="00634A3F"/>
    <w:rsid w:val="00640840"/>
    <w:rsid w:val="006419F6"/>
    <w:rsid w:val="00650772"/>
    <w:rsid w:val="00651337"/>
    <w:rsid w:val="006523A6"/>
    <w:rsid w:val="00653CBA"/>
    <w:rsid w:val="0066497C"/>
    <w:rsid w:val="00666234"/>
    <w:rsid w:val="00676C48"/>
    <w:rsid w:val="006835AD"/>
    <w:rsid w:val="00694DEC"/>
    <w:rsid w:val="006B6152"/>
    <w:rsid w:val="006C1E68"/>
    <w:rsid w:val="006C6CEA"/>
    <w:rsid w:val="006E2C9A"/>
    <w:rsid w:val="006E2CE5"/>
    <w:rsid w:val="006E6702"/>
    <w:rsid w:val="006F0577"/>
    <w:rsid w:val="006F0E9B"/>
    <w:rsid w:val="006F487D"/>
    <w:rsid w:val="007067C0"/>
    <w:rsid w:val="00707E18"/>
    <w:rsid w:val="00714864"/>
    <w:rsid w:val="00726208"/>
    <w:rsid w:val="0073423F"/>
    <w:rsid w:val="00740E15"/>
    <w:rsid w:val="007422FB"/>
    <w:rsid w:val="007578FD"/>
    <w:rsid w:val="007624B7"/>
    <w:rsid w:val="007644E0"/>
    <w:rsid w:val="00770C4B"/>
    <w:rsid w:val="007A3E3F"/>
    <w:rsid w:val="007A46AC"/>
    <w:rsid w:val="007C2D2E"/>
    <w:rsid w:val="007D7769"/>
    <w:rsid w:val="007E4116"/>
    <w:rsid w:val="007E67C6"/>
    <w:rsid w:val="007F01E9"/>
    <w:rsid w:val="007F2C6C"/>
    <w:rsid w:val="00804D12"/>
    <w:rsid w:val="0083103C"/>
    <w:rsid w:val="00834E12"/>
    <w:rsid w:val="00836F18"/>
    <w:rsid w:val="00837659"/>
    <w:rsid w:val="008412C1"/>
    <w:rsid w:val="0085301D"/>
    <w:rsid w:val="00856886"/>
    <w:rsid w:val="008574C5"/>
    <w:rsid w:val="0087113C"/>
    <w:rsid w:val="00885FEA"/>
    <w:rsid w:val="00894D7C"/>
    <w:rsid w:val="008A7380"/>
    <w:rsid w:val="008B2790"/>
    <w:rsid w:val="008B5ABE"/>
    <w:rsid w:val="008B7D43"/>
    <w:rsid w:val="008C2AE5"/>
    <w:rsid w:val="008C3D51"/>
    <w:rsid w:val="008D05FB"/>
    <w:rsid w:val="008D0CA3"/>
    <w:rsid w:val="008D15F2"/>
    <w:rsid w:val="008D3066"/>
    <w:rsid w:val="008D3DED"/>
    <w:rsid w:val="008E3FD6"/>
    <w:rsid w:val="008E4867"/>
    <w:rsid w:val="008F70BA"/>
    <w:rsid w:val="008F741A"/>
    <w:rsid w:val="00900AEF"/>
    <w:rsid w:val="009050A4"/>
    <w:rsid w:val="00906C55"/>
    <w:rsid w:val="009144C9"/>
    <w:rsid w:val="00921226"/>
    <w:rsid w:val="00927DFD"/>
    <w:rsid w:val="00933FDD"/>
    <w:rsid w:val="00946695"/>
    <w:rsid w:val="00954C46"/>
    <w:rsid w:val="00971E15"/>
    <w:rsid w:val="00974853"/>
    <w:rsid w:val="009765A0"/>
    <w:rsid w:val="009A0D9C"/>
    <w:rsid w:val="009B1AD4"/>
    <w:rsid w:val="009B4628"/>
    <w:rsid w:val="009C06DD"/>
    <w:rsid w:val="009D6860"/>
    <w:rsid w:val="009E5E29"/>
    <w:rsid w:val="009F0989"/>
    <w:rsid w:val="009F6AB0"/>
    <w:rsid w:val="00A07B53"/>
    <w:rsid w:val="00A2179C"/>
    <w:rsid w:val="00A2443F"/>
    <w:rsid w:val="00A30602"/>
    <w:rsid w:val="00A524EF"/>
    <w:rsid w:val="00A601E0"/>
    <w:rsid w:val="00A73577"/>
    <w:rsid w:val="00A7555C"/>
    <w:rsid w:val="00A759D4"/>
    <w:rsid w:val="00A83BAF"/>
    <w:rsid w:val="00A8730C"/>
    <w:rsid w:val="00AA26B3"/>
    <w:rsid w:val="00AA532F"/>
    <w:rsid w:val="00AE5FD3"/>
    <w:rsid w:val="00B06BBD"/>
    <w:rsid w:val="00B24761"/>
    <w:rsid w:val="00B24D8F"/>
    <w:rsid w:val="00B338F5"/>
    <w:rsid w:val="00B36BCE"/>
    <w:rsid w:val="00B54ABF"/>
    <w:rsid w:val="00B6452C"/>
    <w:rsid w:val="00B663EF"/>
    <w:rsid w:val="00B936FA"/>
    <w:rsid w:val="00BA36E8"/>
    <w:rsid w:val="00BA7017"/>
    <w:rsid w:val="00BC4829"/>
    <w:rsid w:val="00BD348C"/>
    <w:rsid w:val="00BD5E5A"/>
    <w:rsid w:val="00BF30BD"/>
    <w:rsid w:val="00C01D70"/>
    <w:rsid w:val="00C469CF"/>
    <w:rsid w:val="00C53E3C"/>
    <w:rsid w:val="00C56E25"/>
    <w:rsid w:val="00C614AA"/>
    <w:rsid w:val="00C72883"/>
    <w:rsid w:val="00C757F1"/>
    <w:rsid w:val="00C87540"/>
    <w:rsid w:val="00C90E7D"/>
    <w:rsid w:val="00CB271A"/>
    <w:rsid w:val="00CC3174"/>
    <w:rsid w:val="00D14CE4"/>
    <w:rsid w:val="00D30450"/>
    <w:rsid w:val="00D53EFE"/>
    <w:rsid w:val="00D5773F"/>
    <w:rsid w:val="00D61E55"/>
    <w:rsid w:val="00D7570B"/>
    <w:rsid w:val="00D77C09"/>
    <w:rsid w:val="00DB6868"/>
    <w:rsid w:val="00DB6E68"/>
    <w:rsid w:val="00DC5C4A"/>
    <w:rsid w:val="00DE0A72"/>
    <w:rsid w:val="00DE65C1"/>
    <w:rsid w:val="00E13AF5"/>
    <w:rsid w:val="00E1606C"/>
    <w:rsid w:val="00E2073B"/>
    <w:rsid w:val="00E240B2"/>
    <w:rsid w:val="00E539F1"/>
    <w:rsid w:val="00E632DA"/>
    <w:rsid w:val="00E70300"/>
    <w:rsid w:val="00E70AFD"/>
    <w:rsid w:val="00E75E84"/>
    <w:rsid w:val="00E82163"/>
    <w:rsid w:val="00EA3EB6"/>
    <w:rsid w:val="00F325AC"/>
    <w:rsid w:val="00F42F54"/>
    <w:rsid w:val="00F674F5"/>
    <w:rsid w:val="00F73110"/>
    <w:rsid w:val="00F74932"/>
    <w:rsid w:val="00F75B95"/>
    <w:rsid w:val="00FA4909"/>
    <w:rsid w:val="00FB172B"/>
    <w:rsid w:val="00FB3355"/>
    <w:rsid w:val="00FB684B"/>
    <w:rsid w:val="00FB72CE"/>
    <w:rsid w:val="00FC6D8B"/>
    <w:rsid w:val="00FC7D00"/>
    <w:rsid w:val="00FD77CB"/>
    <w:rsid w:val="00FE382C"/>
    <w:rsid w:val="00FE71E1"/>
    <w:rsid w:val="00F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A977B3E-1C40-48FC-95B5-FA6642C9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3E2"/>
    <w:pPr>
      <w:spacing w:before="100" w:beforeAutospacing="1" w:after="100" w:afterAutospacing="1"/>
    </w:pPr>
  </w:style>
  <w:style w:type="paragraph" w:styleId="BalloonText">
    <w:name w:val="Balloon Text"/>
    <w:basedOn w:val="Normal"/>
    <w:link w:val="BalloonTextChar"/>
    <w:uiPriority w:val="99"/>
    <w:semiHidden/>
    <w:unhideWhenUsed/>
    <w:rsid w:val="002003E2"/>
    <w:rPr>
      <w:rFonts w:ascii="Tahoma" w:hAnsi="Tahoma" w:cs="Tahoma"/>
      <w:sz w:val="16"/>
      <w:szCs w:val="16"/>
    </w:rPr>
  </w:style>
  <w:style w:type="character" w:customStyle="1" w:styleId="BalloonTextChar">
    <w:name w:val="Balloon Text Char"/>
    <w:basedOn w:val="DefaultParagraphFont"/>
    <w:link w:val="BalloonText"/>
    <w:uiPriority w:val="99"/>
    <w:semiHidden/>
    <w:rsid w:val="002003E2"/>
    <w:rPr>
      <w:rFonts w:ascii="Tahoma" w:hAnsi="Tahoma" w:cs="Tahoma"/>
      <w:sz w:val="16"/>
      <w:szCs w:val="16"/>
    </w:rPr>
  </w:style>
  <w:style w:type="paragraph" w:styleId="ListParagraph">
    <w:name w:val="List Paragraph"/>
    <w:basedOn w:val="Normal"/>
    <w:uiPriority w:val="34"/>
    <w:qFormat/>
    <w:rsid w:val="00714864"/>
    <w:pPr>
      <w:ind w:left="720"/>
      <w:contextualSpacing/>
    </w:pPr>
  </w:style>
  <w:style w:type="character" w:styleId="Hyperlink">
    <w:name w:val="Hyperlink"/>
    <w:basedOn w:val="DefaultParagraphFont"/>
    <w:unhideWhenUsed/>
    <w:rsid w:val="00BA7017"/>
    <w:rPr>
      <w:color w:val="0000FF"/>
      <w:u w:val="single"/>
    </w:rPr>
  </w:style>
  <w:style w:type="paragraph" w:styleId="Header">
    <w:name w:val="header"/>
    <w:basedOn w:val="Normal"/>
    <w:link w:val="HeaderChar"/>
    <w:uiPriority w:val="99"/>
    <w:unhideWhenUsed/>
    <w:rsid w:val="00245312"/>
    <w:pPr>
      <w:tabs>
        <w:tab w:val="center" w:pos="4680"/>
        <w:tab w:val="right" w:pos="9360"/>
      </w:tabs>
    </w:pPr>
  </w:style>
  <w:style w:type="character" w:customStyle="1" w:styleId="HeaderChar">
    <w:name w:val="Header Char"/>
    <w:basedOn w:val="DefaultParagraphFont"/>
    <w:link w:val="Header"/>
    <w:uiPriority w:val="99"/>
    <w:rsid w:val="00245312"/>
    <w:rPr>
      <w:rFonts w:ascii="Times New Roman" w:eastAsia="Times New Roman" w:hAnsi="Times New Roman"/>
      <w:sz w:val="24"/>
      <w:szCs w:val="24"/>
    </w:rPr>
  </w:style>
  <w:style w:type="paragraph" w:styleId="Footer">
    <w:name w:val="footer"/>
    <w:basedOn w:val="Normal"/>
    <w:link w:val="FooterChar"/>
    <w:uiPriority w:val="99"/>
    <w:unhideWhenUsed/>
    <w:rsid w:val="00245312"/>
    <w:pPr>
      <w:tabs>
        <w:tab w:val="center" w:pos="4680"/>
        <w:tab w:val="right" w:pos="9360"/>
      </w:tabs>
    </w:pPr>
  </w:style>
  <w:style w:type="character" w:customStyle="1" w:styleId="FooterChar">
    <w:name w:val="Footer Char"/>
    <w:basedOn w:val="DefaultParagraphFont"/>
    <w:link w:val="Footer"/>
    <w:uiPriority w:val="99"/>
    <w:rsid w:val="0024531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0243">
      <w:bodyDiv w:val="1"/>
      <w:marLeft w:val="0"/>
      <w:marRight w:val="0"/>
      <w:marTop w:val="0"/>
      <w:marBottom w:val="0"/>
      <w:divBdr>
        <w:top w:val="none" w:sz="0" w:space="0" w:color="auto"/>
        <w:left w:val="none" w:sz="0" w:space="0" w:color="auto"/>
        <w:bottom w:val="none" w:sz="0" w:space="0" w:color="auto"/>
        <w:right w:val="none" w:sz="0" w:space="0" w:color="auto"/>
      </w:divBdr>
    </w:div>
    <w:div w:id="697699852">
      <w:bodyDiv w:val="1"/>
      <w:marLeft w:val="0"/>
      <w:marRight w:val="0"/>
      <w:marTop w:val="0"/>
      <w:marBottom w:val="0"/>
      <w:divBdr>
        <w:top w:val="none" w:sz="0" w:space="0" w:color="auto"/>
        <w:left w:val="none" w:sz="0" w:space="0" w:color="auto"/>
        <w:bottom w:val="none" w:sz="0" w:space="0" w:color="auto"/>
        <w:right w:val="none" w:sz="0" w:space="0" w:color="auto"/>
      </w:divBdr>
      <w:divsChild>
        <w:div w:id="280767587">
          <w:marLeft w:val="288"/>
          <w:marRight w:val="0"/>
          <w:marTop w:val="0"/>
          <w:marBottom w:val="120"/>
          <w:divBdr>
            <w:top w:val="none" w:sz="0" w:space="0" w:color="auto"/>
            <w:left w:val="none" w:sz="0" w:space="0" w:color="auto"/>
            <w:bottom w:val="none" w:sz="0" w:space="0" w:color="auto"/>
            <w:right w:val="none" w:sz="0" w:space="0" w:color="auto"/>
          </w:divBdr>
        </w:div>
        <w:div w:id="555557078">
          <w:marLeft w:val="288"/>
          <w:marRight w:val="0"/>
          <w:marTop w:val="0"/>
          <w:marBottom w:val="120"/>
          <w:divBdr>
            <w:top w:val="none" w:sz="0" w:space="0" w:color="auto"/>
            <w:left w:val="none" w:sz="0" w:space="0" w:color="auto"/>
            <w:bottom w:val="none" w:sz="0" w:space="0" w:color="auto"/>
            <w:right w:val="none" w:sz="0" w:space="0" w:color="auto"/>
          </w:divBdr>
        </w:div>
        <w:div w:id="1183864379">
          <w:marLeft w:val="288"/>
          <w:marRight w:val="0"/>
          <w:marTop w:val="0"/>
          <w:marBottom w:val="120"/>
          <w:divBdr>
            <w:top w:val="none" w:sz="0" w:space="0" w:color="auto"/>
            <w:left w:val="none" w:sz="0" w:space="0" w:color="auto"/>
            <w:bottom w:val="none" w:sz="0" w:space="0" w:color="auto"/>
            <w:right w:val="none" w:sz="0" w:space="0" w:color="auto"/>
          </w:divBdr>
        </w:div>
        <w:div w:id="1188107271">
          <w:marLeft w:val="288"/>
          <w:marRight w:val="0"/>
          <w:marTop w:val="0"/>
          <w:marBottom w:val="120"/>
          <w:divBdr>
            <w:top w:val="none" w:sz="0" w:space="0" w:color="auto"/>
            <w:left w:val="none" w:sz="0" w:space="0" w:color="auto"/>
            <w:bottom w:val="none" w:sz="0" w:space="0" w:color="auto"/>
            <w:right w:val="none" w:sz="0" w:space="0" w:color="auto"/>
          </w:divBdr>
        </w:div>
        <w:div w:id="1336957107">
          <w:marLeft w:val="288"/>
          <w:marRight w:val="0"/>
          <w:marTop w:val="0"/>
          <w:marBottom w:val="120"/>
          <w:divBdr>
            <w:top w:val="none" w:sz="0" w:space="0" w:color="auto"/>
            <w:left w:val="none" w:sz="0" w:space="0" w:color="auto"/>
            <w:bottom w:val="none" w:sz="0" w:space="0" w:color="auto"/>
            <w:right w:val="none" w:sz="0" w:space="0" w:color="auto"/>
          </w:divBdr>
        </w:div>
        <w:div w:id="1397704086">
          <w:marLeft w:val="288"/>
          <w:marRight w:val="0"/>
          <w:marTop w:val="0"/>
          <w:marBottom w:val="120"/>
          <w:divBdr>
            <w:top w:val="none" w:sz="0" w:space="0" w:color="auto"/>
            <w:left w:val="none" w:sz="0" w:space="0" w:color="auto"/>
            <w:bottom w:val="none" w:sz="0" w:space="0" w:color="auto"/>
            <w:right w:val="none" w:sz="0" w:space="0" w:color="auto"/>
          </w:divBdr>
        </w:div>
        <w:div w:id="1698851137">
          <w:marLeft w:val="288"/>
          <w:marRight w:val="0"/>
          <w:marTop w:val="0"/>
          <w:marBottom w:val="120"/>
          <w:divBdr>
            <w:top w:val="none" w:sz="0" w:space="0" w:color="auto"/>
            <w:left w:val="none" w:sz="0" w:space="0" w:color="auto"/>
            <w:bottom w:val="none" w:sz="0" w:space="0" w:color="auto"/>
            <w:right w:val="none" w:sz="0" w:space="0" w:color="auto"/>
          </w:divBdr>
        </w:div>
        <w:div w:id="1897859685">
          <w:marLeft w:val="288"/>
          <w:marRight w:val="0"/>
          <w:marTop w:val="0"/>
          <w:marBottom w:val="120"/>
          <w:divBdr>
            <w:top w:val="none" w:sz="0" w:space="0" w:color="auto"/>
            <w:left w:val="none" w:sz="0" w:space="0" w:color="auto"/>
            <w:bottom w:val="none" w:sz="0" w:space="0" w:color="auto"/>
            <w:right w:val="none" w:sz="0" w:space="0" w:color="auto"/>
          </w:divBdr>
        </w:div>
        <w:div w:id="1928418362">
          <w:marLeft w:val="288"/>
          <w:marRight w:val="0"/>
          <w:marTop w:val="0"/>
          <w:marBottom w:val="120"/>
          <w:divBdr>
            <w:top w:val="none" w:sz="0" w:space="0" w:color="auto"/>
            <w:left w:val="none" w:sz="0" w:space="0" w:color="auto"/>
            <w:bottom w:val="none" w:sz="0" w:space="0" w:color="auto"/>
            <w:right w:val="none" w:sz="0" w:space="0" w:color="auto"/>
          </w:divBdr>
        </w:div>
      </w:divsChild>
    </w:div>
    <w:div w:id="1106467260">
      <w:bodyDiv w:val="1"/>
      <w:marLeft w:val="0"/>
      <w:marRight w:val="0"/>
      <w:marTop w:val="0"/>
      <w:marBottom w:val="0"/>
      <w:divBdr>
        <w:top w:val="none" w:sz="0" w:space="0" w:color="auto"/>
        <w:left w:val="none" w:sz="0" w:space="0" w:color="auto"/>
        <w:bottom w:val="none" w:sz="0" w:space="0" w:color="auto"/>
        <w:right w:val="none" w:sz="0" w:space="0" w:color="auto"/>
      </w:divBdr>
      <w:divsChild>
        <w:div w:id="227421341">
          <w:marLeft w:val="288"/>
          <w:marRight w:val="0"/>
          <w:marTop w:val="0"/>
          <w:marBottom w:val="120"/>
          <w:divBdr>
            <w:top w:val="none" w:sz="0" w:space="0" w:color="auto"/>
            <w:left w:val="none" w:sz="0" w:space="0" w:color="auto"/>
            <w:bottom w:val="none" w:sz="0" w:space="0" w:color="auto"/>
            <w:right w:val="none" w:sz="0" w:space="0" w:color="auto"/>
          </w:divBdr>
        </w:div>
        <w:div w:id="411858412">
          <w:marLeft w:val="288"/>
          <w:marRight w:val="0"/>
          <w:marTop w:val="0"/>
          <w:marBottom w:val="120"/>
          <w:divBdr>
            <w:top w:val="none" w:sz="0" w:space="0" w:color="auto"/>
            <w:left w:val="none" w:sz="0" w:space="0" w:color="auto"/>
            <w:bottom w:val="none" w:sz="0" w:space="0" w:color="auto"/>
            <w:right w:val="none" w:sz="0" w:space="0" w:color="auto"/>
          </w:divBdr>
        </w:div>
        <w:div w:id="465240537">
          <w:marLeft w:val="288"/>
          <w:marRight w:val="0"/>
          <w:marTop w:val="0"/>
          <w:marBottom w:val="120"/>
          <w:divBdr>
            <w:top w:val="none" w:sz="0" w:space="0" w:color="auto"/>
            <w:left w:val="none" w:sz="0" w:space="0" w:color="auto"/>
            <w:bottom w:val="none" w:sz="0" w:space="0" w:color="auto"/>
            <w:right w:val="none" w:sz="0" w:space="0" w:color="auto"/>
          </w:divBdr>
        </w:div>
        <w:div w:id="507866461">
          <w:marLeft w:val="288"/>
          <w:marRight w:val="0"/>
          <w:marTop w:val="0"/>
          <w:marBottom w:val="120"/>
          <w:divBdr>
            <w:top w:val="none" w:sz="0" w:space="0" w:color="auto"/>
            <w:left w:val="none" w:sz="0" w:space="0" w:color="auto"/>
            <w:bottom w:val="none" w:sz="0" w:space="0" w:color="auto"/>
            <w:right w:val="none" w:sz="0" w:space="0" w:color="auto"/>
          </w:divBdr>
        </w:div>
        <w:div w:id="887302892">
          <w:marLeft w:val="288"/>
          <w:marRight w:val="0"/>
          <w:marTop w:val="0"/>
          <w:marBottom w:val="120"/>
          <w:divBdr>
            <w:top w:val="none" w:sz="0" w:space="0" w:color="auto"/>
            <w:left w:val="none" w:sz="0" w:space="0" w:color="auto"/>
            <w:bottom w:val="none" w:sz="0" w:space="0" w:color="auto"/>
            <w:right w:val="none" w:sz="0" w:space="0" w:color="auto"/>
          </w:divBdr>
        </w:div>
        <w:div w:id="1123228990">
          <w:marLeft w:val="288"/>
          <w:marRight w:val="0"/>
          <w:marTop w:val="0"/>
          <w:marBottom w:val="120"/>
          <w:divBdr>
            <w:top w:val="none" w:sz="0" w:space="0" w:color="auto"/>
            <w:left w:val="none" w:sz="0" w:space="0" w:color="auto"/>
            <w:bottom w:val="none" w:sz="0" w:space="0" w:color="auto"/>
            <w:right w:val="none" w:sz="0" w:space="0" w:color="auto"/>
          </w:divBdr>
        </w:div>
        <w:div w:id="1431122879">
          <w:marLeft w:val="288"/>
          <w:marRight w:val="0"/>
          <w:marTop w:val="120"/>
          <w:marBottom w:val="120"/>
          <w:divBdr>
            <w:top w:val="none" w:sz="0" w:space="0" w:color="auto"/>
            <w:left w:val="none" w:sz="0" w:space="0" w:color="auto"/>
            <w:bottom w:val="none" w:sz="0" w:space="0" w:color="auto"/>
            <w:right w:val="none" w:sz="0" w:space="0" w:color="auto"/>
          </w:divBdr>
        </w:div>
        <w:div w:id="1492673779">
          <w:marLeft w:val="288"/>
          <w:marRight w:val="0"/>
          <w:marTop w:val="0"/>
          <w:marBottom w:val="120"/>
          <w:divBdr>
            <w:top w:val="none" w:sz="0" w:space="0" w:color="auto"/>
            <w:left w:val="none" w:sz="0" w:space="0" w:color="auto"/>
            <w:bottom w:val="none" w:sz="0" w:space="0" w:color="auto"/>
            <w:right w:val="none" w:sz="0" w:space="0" w:color="auto"/>
          </w:divBdr>
        </w:div>
        <w:div w:id="1634945126">
          <w:marLeft w:val="288"/>
          <w:marRight w:val="0"/>
          <w:marTop w:val="0"/>
          <w:marBottom w:val="120"/>
          <w:divBdr>
            <w:top w:val="none" w:sz="0" w:space="0" w:color="auto"/>
            <w:left w:val="none" w:sz="0" w:space="0" w:color="auto"/>
            <w:bottom w:val="none" w:sz="0" w:space="0" w:color="auto"/>
            <w:right w:val="none" w:sz="0" w:space="0" w:color="auto"/>
          </w:divBdr>
        </w:div>
        <w:div w:id="1676956151">
          <w:marLeft w:val="288"/>
          <w:marRight w:val="0"/>
          <w:marTop w:val="0"/>
          <w:marBottom w:val="120"/>
          <w:divBdr>
            <w:top w:val="none" w:sz="0" w:space="0" w:color="auto"/>
            <w:left w:val="none" w:sz="0" w:space="0" w:color="auto"/>
            <w:bottom w:val="none" w:sz="0" w:space="0" w:color="auto"/>
            <w:right w:val="none" w:sz="0" w:space="0" w:color="auto"/>
          </w:divBdr>
        </w:div>
        <w:div w:id="1853914770">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atreasurers.org"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0833-CD41-43F9-A1CB-1E461042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2706</CharactersWithSpaces>
  <SharedDoc>false</SharedDoc>
  <HLinks>
    <vt:vector size="12" baseType="variant">
      <vt:variant>
        <vt:i4>2359334</vt:i4>
      </vt:variant>
      <vt:variant>
        <vt:i4>18</vt:i4>
      </vt:variant>
      <vt:variant>
        <vt:i4>0</vt:i4>
      </vt:variant>
      <vt:variant>
        <vt:i4>5</vt:i4>
      </vt:variant>
      <vt:variant>
        <vt:lpwstr>http://www.iowatreasurers.org/</vt:lpwstr>
      </vt:variant>
      <vt:variant>
        <vt:lpwstr/>
      </vt:variant>
      <vt:variant>
        <vt:i4>6422640</vt:i4>
      </vt:variant>
      <vt:variant>
        <vt:i4>9</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Treaslaptop</dc:creator>
  <cp:lastModifiedBy>Peggy VandenBerg</cp:lastModifiedBy>
  <cp:revision>2</cp:revision>
  <cp:lastPrinted>2018-08-01T16:51:00Z</cp:lastPrinted>
  <dcterms:created xsi:type="dcterms:W3CDTF">2018-08-02T16:05:00Z</dcterms:created>
  <dcterms:modified xsi:type="dcterms:W3CDTF">2018-08-02T16:05:00Z</dcterms:modified>
</cp:coreProperties>
</file>